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9F964" w14:textId="65C9BB6B" w:rsidR="001C3C52" w:rsidRPr="007D5F7A" w:rsidRDefault="001C3C52" w:rsidP="001C3C52">
      <w:pPr>
        <w:pStyle w:val="CRCoverPage"/>
        <w:tabs>
          <w:tab w:val="right" w:pos="9639"/>
        </w:tabs>
        <w:spacing w:after="0"/>
        <w:rPr>
          <w:b/>
          <w:i/>
          <w:noProof/>
          <w:sz w:val="24"/>
          <w:szCs w:val="24"/>
        </w:rPr>
      </w:pPr>
      <w:r w:rsidRPr="007D5F7A">
        <w:rPr>
          <w:b/>
          <w:noProof/>
          <w:sz w:val="24"/>
          <w:szCs w:val="24"/>
        </w:rPr>
        <w:t>3GPP TSG-</w:t>
      </w:r>
      <w:r w:rsidRPr="007D5F7A">
        <w:rPr>
          <w:b/>
          <w:sz w:val="24"/>
          <w:szCs w:val="24"/>
        </w:rPr>
        <w:fldChar w:fldCharType="begin"/>
      </w:r>
      <w:r w:rsidRPr="007D5F7A">
        <w:rPr>
          <w:b/>
          <w:sz w:val="24"/>
          <w:szCs w:val="24"/>
        </w:rPr>
        <w:instrText xml:space="preserve"> DOCPROPERTY  TSG/WGRef  \* MERGEFORMAT </w:instrText>
      </w:r>
      <w:r w:rsidRPr="007D5F7A">
        <w:rPr>
          <w:b/>
          <w:sz w:val="24"/>
          <w:szCs w:val="24"/>
        </w:rPr>
        <w:fldChar w:fldCharType="separate"/>
      </w:r>
      <w:r w:rsidRPr="007D5F7A">
        <w:rPr>
          <w:b/>
          <w:noProof/>
          <w:sz w:val="24"/>
          <w:szCs w:val="24"/>
        </w:rPr>
        <w:t>RAN4</w:t>
      </w:r>
      <w:r w:rsidRPr="007D5F7A">
        <w:rPr>
          <w:b/>
          <w:noProof/>
          <w:sz w:val="24"/>
          <w:szCs w:val="24"/>
        </w:rPr>
        <w:fldChar w:fldCharType="end"/>
      </w:r>
      <w:r w:rsidRPr="007D5F7A">
        <w:rPr>
          <w:b/>
          <w:noProof/>
          <w:sz w:val="24"/>
          <w:szCs w:val="24"/>
        </w:rPr>
        <w:t xml:space="preserve"> Meeting #</w:t>
      </w:r>
      <w:r w:rsidRPr="007D5F7A">
        <w:rPr>
          <w:b/>
          <w:sz w:val="24"/>
          <w:szCs w:val="24"/>
        </w:rPr>
        <w:t>11</w:t>
      </w:r>
      <w:r w:rsidR="009909E2">
        <w:rPr>
          <w:b/>
          <w:sz w:val="24"/>
          <w:szCs w:val="24"/>
        </w:rPr>
        <w:t>4</w:t>
      </w:r>
      <w:r w:rsidR="003F7E5D">
        <w:rPr>
          <w:b/>
          <w:sz w:val="24"/>
          <w:szCs w:val="24"/>
        </w:rPr>
        <w:t>bis</w:t>
      </w:r>
      <w:r w:rsidRPr="007D5F7A">
        <w:rPr>
          <w:b/>
          <w:i/>
          <w:noProof/>
          <w:sz w:val="24"/>
          <w:szCs w:val="24"/>
        </w:rPr>
        <w:tab/>
      </w:r>
      <w:r w:rsidR="000C1499" w:rsidRPr="000C1499">
        <w:rPr>
          <w:b/>
          <w:color w:val="000000" w:themeColor="text1"/>
          <w:sz w:val="24"/>
          <w:szCs w:val="24"/>
        </w:rPr>
        <w:t>R4-250</w:t>
      </w:r>
      <w:r w:rsidR="003F7E5D">
        <w:rPr>
          <w:b/>
          <w:color w:val="000000" w:themeColor="text1"/>
          <w:sz w:val="24"/>
          <w:szCs w:val="24"/>
        </w:rPr>
        <w:t>3251</w:t>
      </w:r>
    </w:p>
    <w:p w14:paraId="1DD139B6" w14:textId="3CF30892" w:rsidR="001C3C52" w:rsidRPr="007D5F7A" w:rsidRDefault="003F7E5D" w:rsidP="001C3C52">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Wuhan</w:t>
      </w:r>
      <w:r w:rsidR="001C3C52" w:rsidRPr="007D5F7A">
        <w:rPr>
          <w:rFonts w:eastAsia="SimSun" w:cs="Arial"/>
          <w:sz w:val="24"/>
          <w:szCs w:val="24"/>
          <w:lang w:eastAsia="zh-CN"/>
        </w:rPr>
        <w:t xml:space="preserve">, </w:t>
      </w:r>
      <w:r>
        <w:rPr>
          <w:rFonts w:eastAsia="SimSun" w:cs="Arial"/>
          <w:sz w:val="24"/>
          <w:szCs w:val="24"/>
          <w:lang w:eastAsia="zh-CN"/>
        </w:rPr>
        <w:t>China</w:t>
      </w:r>
      <w:r w:rsidR="001C3C52" w:rsidRPr="007D5F7A">
        <w:rPr>
          <w:rFonts w:eastAsia="SimSun" w:cs="Arial"/>
          <w:sz w:val="24"/>
          <w:szCs w:val="24"/>
          <w:lang w:eastAsia="zh-CN"/>
        </w:rPr>
        <w:t xml:space="preserve">, </w:t>
      </w:r>
      <w:r w:rsidR="009909E2">
        <w:rPr>
          <w:rFonts w:eastAsia="SimSun" w:cs="Arial"/>
          <w:sz w:val="24"/>
          <w:szCs w:val="24"/>
          <w:lang w:eastAsia="zh-CN"/>
        </w:rPr>
        <w:t>7</w:t>
      </w:r>
      <w:r w:rsidR="001C3C52" w:rsidRPr="007D5F7A">
        <w:rPr>
          <w:rFonts w:eastAsia="SimSun" w:cs="Arial"/>
          <w:sz w:val="24"/>
          <w:szCs w:val="24"/>
          <w:vertAlign w:val="superscript"/>
          <w:lang w:eastAsia="zh-CN"/>
        </w:rPr>
        <w:t>th</w:t>
      </w:r>
      <w:r w:rsidR="001C3C52" w:rsidRPr="007D5F7A">
        <w:rPr>
          <w:rFonts w:eastAsia="SimSun" w:cs="Arial"/>
          <w:sz w:val="24"/>
          <w:szCs w:val="24"/>
          <w:lang w:eastAsia="zh-CN"/>
        </w:rPr>
        <w:t xml:space="preserve"> – </w:t>
      </w:r>
      <w:r>
        <w:rPr>
          <w:rFonts w:eastAsia="SimSun" w:cs="Arial"/>
          <w:sz w:val="24"/>
          <w:szCs w:val="24"/>
          <w:lang w:eastAsia="zh-CN"/>
        </w:rPr>
        <w:t>11</w:t>
      </w:r>
      <w:r>
        <w:rPr>
          <w:rFonts w:eastAsia="SimSun" w:cs="Arial"/>
          <w:sz w:val="24"/>
          <w:szCs w:val="24"/>
          <w:vertAlign w:val="superscript"/>
          <w:lang w:eastAsia="zh-CN"/>
        </w:rPr>
        <w:t>th</w:t>
      </w:r>
      <w:r w:rsidR="001C3C52" w:rsidRPr="007D5F7A">
        <w:rPr>
          <w:rFonts w:eastAsia="SimSun" w:cs="Arial"/>
          <w:sz w:val="24"/>
          <w:szCs w:val="24"/>
          <w:lang w:eastAsia="zh-CN"/>
        </w:rPr>
        <w:t xml:space="preserve"> </w:t>
      </w:r>
      <w:r>
        <w:rPr>
          <w:rFonts w:eastAsia="SimSun" w:cs="Arial"/>
          <w:sz w:val="24"/>
          <w:szCs w:val="24"/>
          <w:lang w:eastAsia="zh-CN"/>
        </w:rPr>
        <w:t>April</w:t>
      </w:r>
      <w:r w:rsidR="001C3C52" w:rsidRPr="007D5F7A">
        <w:rPr>
          <w:rFonts w:eastAsia="SimSun" w:cs="Arial"/>
          <w:sz w:val="24"/>
          <w:szCs w:val="24"/>
          <w:lang w:eastAsia="zh-CN"/>
        </w:rPr>
        <w:t>, 202</w:t>
      </w:r>
      <w:r w:rsidR="009909E2">
        <w:rPr>
          <w:rFonts w:eastAsia="SimSun" w:cs="Arial"/>
          <w:sz w:val="24"/>
          <w:szCs w:val="24"/>
          <w:lang w:eastAsia="zh-CN"/>
        </w:rPr>
        <w:t>5</w:t>
      </w:r>
    </w:p>
    <w:p w14:paraId="7E9FC06C" w14:textId="77777777" w:rsidR="001C3C52" w:rsidRPr="00214E4D" w:rsidRDefault="001C3C52" w:rsidP="001C3C52">
      <w:pPr>
        <w:pStyle w:val="Header"/>
        <w:rPr>
          <w:b w:val="0"/>
          <w:sz w:val="24"/>
        </w:rPr>
      </w:pPr>
    </w:p>
    <w:p w14:paraId="51A5F01C" w14:textId="77777777" w:rsidR="001C3C52" w:rsidRDefault="001C3C52" w:rsidP="001C3C52">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5F94C32" w14:textId="140731A3" w:rsidR="001C3C52" w:rsidRPr="00C80F67" w:rsidRDefault="001C3C52" w:rsidP="001C3C52">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Pr="00725223">
        <w:rPr>
          <w:rFonts w:ascii="Arial" w:hAnsi="Arial"/>
          <w:bCs/>
          <w:sz w:val="24"/>
          <w:lang w:val="en-US"/>
        </w:rPr>
        <w:t xml:space="preserve"> </w:t>
      </w:r>
      <w:r w:rsidR="004207EF" w:rsidRPr="004207EF">
        <w:rPr>
          <w:rFonts w:ascii="Arial" w:hAnsi="Arial"/>
          <w:bCs/>
          <w:sz w:val="24"/>
          <w:lang w:val="en-US"/>
        </w:rPr>
        <w:t>FR2-1 L3 measurement delay by optimizing RX beam sweeping factor</w:t>
      </w:r>
    </w:p>
    <w:p w14:paraId="27ECF4D4" w14:textId="70FCDA15" w:rsidR="001C3C52" w:rsidRPr="00C80F67" w:rsidRDefault="001C3C52" w:rsidP="001C3C52">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4E6CA8">
        <w:rPr>
          <w:rFonts w:ascii="Arial" w:hAnsi="Arial"/>
          <w:bCs/>
          <w:sz w:val="24"/>
          <w:lang w:val="en-US"/>
        </w:rPr>
        <w:t xml:space="preserve"> </w:t>
      </w:r>
      <w:r w:rsidR="000C1499">
        <w:rPr>
          <w:rFonts w:ascii="Arial" w:hAnsi="Arial"/>
          <w:bCs/>
          <w:sz w:val="24"/>
          <w:lang w:val="en-US"/>
        </w:rPr>
        <w:t>7.17.2.1</w:t>
      </w:r>
    </w:p>
    <w:p w14:paraId="48793A9D" w14:textId="77777777" w:rsidR="001C3C52" w:rsidRPr="00C80F67" w:rsidRDefault="001C3C52" w:rsidP="001C3C52">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6DCA6B74" w14:textId="77777777" w:rsidR="001C3C52" w:rsidRDefault="001C3C52" w:rsidP="001C3C52">
      <w:pPr>
        <w:pStyle w:val="Heading1"/>
        <w:tabs>
          <w:tab w:val="num" w:pos="522"/>
        </w:tabs>
        <w:ind w:left="522" w:hanging="522"/>
        <w:rPr>
          <w:lang w:val="en-US"/>
        </w:rPr>
      </w:pPr>
      <w:r>
        <w:rPr>
          <w:lang w:val="en-US"/>
        </w:rPr>
        <w:t>Introduction</w:t>
      </w:r>
    </w:p>
    <w:p w14:paraId="098939DB" w14:textId="77777777" w:rsidR="001C3C52" w:rsidRDefault="001C3C52" w:rsidP="001C3C52">
      <w:pPr>
        <w:rPr>
          <w:lang w:val="en-US"/>
        </w:rPr>
      </w:pPr>
      <w:r>
        <w:rPr>
          <w:lang w:val="en-US"/>
        </w:rPr>
        <w:t>In this paper, we are presenting view for R19 RRM enhancement phase-5 WI.</w:t>
      </w:r>
    </w:p>
    <w:p w14:paraId="707D2BA5" w14:textId="77777777" w:rsidR="001C3C52" w:rsidRPr="00FC0E69" w:rsidRDefault="001C3C52" w:rsidP="001C3C52">
      <w:pPr>
        <w:pStyle w:val="Heading1"/>
        <w:rPr>
          <w:b/>
          <w:bCs/>
        </w:rPr>
      </w:pPr>
      <w:r>
        <w:rPr>
          <w:lang w:val="en-US"/>
        </w:rPr>
        <w:t>Discussion</w:t>
      </w:r>
    </w:p>
    <w:p w14:paraId="0D0055C6" w14:textId="77777777" w:rsidR="001C3C52" w:rsidRDefault="001C3C52" w:rsidP="001C3C52">
      <w:pPr>
        <w:pStyle w:val="Heading2"/>
        <w:rPr>
          <w:rFonts w:ascii="Helvetica Neue" w:hAnsi="Helvetica Neue" w:cs="Helvetica Neue"/>
          <w:color w:val="000000"/>
          <w:sz w:val="26"/>
          <w:szCs w:val="26"/>
        </w:rPr>
      </w:pPr>
      <w:r>
        <w:rPr>
          <w:lang w:val="en-US"/>
        </w:rPr>
        <w:t>Prior Agreements</w:t>
      </w:r>
    </w:p>
    <w:p w14:paraId="60E75815" w14:textId="4AEFCBA3" w:rsidR="001C3C52" w:rsidRPr="00DA6271" w:rsidRDefault="001C3C52" w:rsidP="001C3C52">
      <w:r>
        <w:t>A subset of agreements and open issues from recent meetings [1][4] are listed below.</w:t>
      </w:r>
    </w:p>
    <w:tbl>
      <w:tblPr>
        <w:tblStyle w:val="TableGrid"/>
        <w:tblW w:w="0" w:type="auto"/>
        <w:tblLook w:val="04A0" w:firstRow="1" w:lastRow="0" w:firstColumn="1" w:lastColumn="0" w:noHBand="0" w:noVBand="1"/>
      </w:tblPr>
      <w:tblGrid>
        <w:gridCol w:w="9621"/>
      </w:tblGrid>
      <w:tr w:rsidR="001C3C52" w14:paraId="466FE298" w14:textId="77777777" w:rsidTr="00432578">
        <w:tc>
          <w:tcPr>
            <w:tcW w:w="9621" w:type="dxa"/>
          </w:tcPr>
          <w:p w14:paraId="6F44451B" w14:textId="77777777" w:rsidR="0081772A" w:rsidRDefault="0081772A" w:rsidP="0081772A">
            <w:pPr>
              <w:pStyle w:val="Heading3"/>
              <w:rPr>
                <w:rFonts w:eastAsiaTheme="minorEastAsia"/>
                <w:sz w:val="21"/>
                <w:u w:val="single"/>
                <w:lang w:val="en-US"/>
              </w:rPr>
            </w:pPr>
            <w:r>
              <w:rPr>
                <w:rFonts w:eastAsiaTheme="minorEastAsia"/>
                <w:sz w:val="21"/>
                <w:u w:val="single"/>
                <w:lang w:val="en-US"/>
              </w:rPr>
              <w:lastRenderedPageBreak/>
              <w:t>Issue 1-1-</w:t>
            </w:r>
            <w:r w:rsidRPr="00217310">
              <w:rPr>
                <w:rFonts w:eastAsiaTheme="minorEastAsia"/>
                <w:sz w:val="21"/>
                <w:u w:val="single"/>
                <w:lang w:val="en-US"/>
              </w:rPr>
              <w:t>1: Conditions to trigger UE to activate L3 measurement delay reduction by optimizing Rx BSF</w:t>
            </w:r>
          </w:p>
          <w:p w14:paraId="291C112D" w14:textId="77777777" w:rsidR="0081772A" w:rsidRPr="00E869E3" w:rsidRDefault="0081772A" w:rsidP="0081772A">
            <w:pPr>
              <w:spacing w:after="120"/>
              <w:rPr>
                <w:highlight w:val="green"/>
                <w:lang w:val="en-US"/>
              </w:rPr>
            </w:pPr>
            <w:r w:rsidRPr="00E869E3">
              <w:rPr>
                <w:rFonts w:hint="eastAsia"/>
                <w:highlight w:val="green"/>
                <w:lang w:val="en-US"/>
              </w:rPr>
              <w:t xml:space="preserve">Agreement </w:t>
            </w:r>
            <w:r>
              <w:rPr>
                <w:rFonts w:hint="eastAsia"/>
                <w:highlight w:val="green"/>
                <w:lang w:val="en-US"/>
              </w:rPr>
              <w:t>in</w:t>
            </w:r>
            <w:r w:rsidRPr="00E869E3">
              <w:rPr>
                <w:rFonts w:hint="eastAsia"/>
                <w:highlight w:val="green"/>
                <w:lang w:val="en-US"/>
              </w:rPr>
              <w:t xml:space="preserve"> ad-hoc session:</w:t>
            </w:r>
          </w:p>
          <w:p w14:paraId="34CBA245" w14:textId="77777777" w:rsidR="0081772A" w:rsidRPr="00055CE2" w:rsidRDefault="0081772A" w:rsidP="0081772A">
            <w:pPr>
              <w:numPr>
                <w:ilvl w:val="0"/>
                <w:numId w:val="1"/>
              </w:numPr>
              <w:snapToGrid w:val="0"/>
              <w:spacing w:after="120"/>
              <w:ind w:left="360"/>
              <w:rPr>
                <w:rFonts w:eastAsia="SimSun"/>
                <w:szCs w:val="21"/>
                <w:lang w:val="en-US"/>
              </w:rPr>
            </w:pPr>
            <w:r w:rsidRPr="00055CE2">
              <w:rPr>
                <w:rFonts w:eastAsia="SimSun"/>
                <w:szCs w:val="21"/>
              </w:rPr>
              <w:t>Discuss if additional conditions are needed to activate FBS-based L3 measurements.</w:t>
            </w:r>
          </w:p>
          <w:p w14:paraId="031D1061" w14:textId="77777777" w:rsidR="0081772A" w:rsidRPr="00055CE2" w:rsidRDefault="0081772A" w:rsidP="0081772A">
            <w:pPr>
              <w:numPr>
                <w:ilvl w:val="1"/>
                <w:numId w:val="1"/>
              </w:numPr>
              <w:snapToGrid w:val="0"/>
              <w:spacing w:after="120"/>
              <w:ind w:left="1080"/>
              <w:rPr>
                <w:rFonts w:eastAsia="SimSun"/>
                <w:szCs w:val="21"/>
              </w:rPr>
            </w:pPr>
            <w:r w:rsidRPr="00055CE2">
              <w:rPr>
                <w:rFonts w:eastAsia="SimSun"/>
                <w:szCs w:val="21"/>
              </w:rPr>
              <w:t>Do not consider additional conditions beside the agreements from RAN4#113 meeting.</w:t>
            </w:r>
          </w:p>
          <w:p w14:paraId="0D0A0E84" w14:textId="77777777" w:rsidR="0081772A" w:rsidRDefault="0081772A" w:rsidP="0081772A">
            <w:pPr>
              <w:snapToGrid w:val="0"/>
              <w:rPr>
                <w:szCs w:val="21"/>
                <w:highlight w:val="green"/>
              </w:rPr>
            </w:pPr>
            <w:r>
              <w:rPr>
                <w:szCs w:val="21"/>
                <w:highlight w:val="green"/>
              </w:rPr>
              <w:t>Agreement in RRM session (Monday):</w:t>
            </w:r>
          </w:p>
          <w:p w14:paraId="55DB970D" w14:textId="77777777" w:rsidR="0081772A" w:rsidRPr="006A7277" w:rsidRDefault="0081772A" w:rsidP="0081772A">
            <w:pPr>
              <w:numPr>
                <w:ilvl w:val="0"/>
                <w:numId w:val="1"/>
              </w:numPr>
              <w:overflowPunct w:val="0"/>
              <w:autoSpaceDE w:val="0"/>
              <w:autoSpaceDN w:val="0"/>
              <w:adjustRightInd w:val="0"/>
              <w:snapToGrid w:val="0"/>
              <w:spacing w:after="120"/>
              <w:ind w:left="360"/>
              <w:textAlignment w:val="baseline"/>
              <w:rPr>
                <w:szCs w:val="21"/>
                <w:lang w:val="en-US"/>
              </w:rPr>
            </w:pPr>
            <w:r w:rsidRPr="006A7277">
              <w:rPr>
                <w:bCs/>
                <w:iCs/>
                <w:szCs w:val="21"/>
              </w:rPr>
              <w:t>Adopt FBS triggering condition of serving cell is worse than a threshold, including RSRP, RSRQ threshold.</w:t>
            </w:r>
          </w:p>
          <w:p w14:paraId="643EA7ED" w14:textId="77777777" w:rsidR="0081772A" w:rsidRPr="006A7277" w:rsidRDefault="0081772A" w:rsidP="0081772A">
            <w:pPr>
              <w:numPr>
                <w:ilvl w:val="1"/>
                <w:numId w:val="1"/>
              </w:numPr>
              <w:overflowPunct w:val="0"/>
              <w:autoSpaceDE w:val="0"/>
              <w:autoSpaceDN w:val="0"/>
              <w:adjustRightInd w:val="0"/>
              <w:snapToGrid w:val="0"/>
              <w:spacing w:after="120"/>
              <w:ind w:left="1080"/>
              <w:textAlignment w:val="baseline"/>
              <w:rPr>
                <w:szCs w:val="21"/>
              </w:rPr>
            </w:pPr>
            <w:r w:rsidRPr="006A7277">
              <w:rPr>
                <w:szCs w:val="21"/>
              </w:rPr>
              <w:t>Further discuss whether to limit the serving cell to FR2 serving cell.</w:t>
            </w:r>
          </w:p>
          <w:p w14:paraId="52BD1453" w14:textId="77777777" w:rsidR="0081772A" w:rsidRPr="006A7277" w:rsidRDefault="0081772A" w:rsidP="0081772A">
            <w:pPr>
              <w:numPr>
                <w:ilvl w:val="1"/>
                <w:numId w:val="1"/>
              </w:numPr>
              <w:overflowPunct w:val="0"/>
              <w:autoSpaceDE w:val="0"/>
              <w:autoSpaceDN w:val="0"/>
              <w:adjustRightInd w:val="0"/>
              <w:snapToGrid w:val="0"/>
              <w:spacing w:after="120"/>
              <w:ind w:left="1080"/>
              <w:textAlignment w:val="baseline"/>
              <w:rPr>
                <w:szCs w:val="21"/>
              </w:rPr>
            </w:pPr>
            <w:r w:rsidRPr="006A7277">
              <w:rPr>
                <w:szCs w:val="21"/>
              </w:rPr>
              <w:t xml:space="preserve">Further discuss whether to add the </w:t>
            </w:r>
            <w:r w:rsidRPr="006A7277">
              <w:rPr>
                <w:iCs/>
                <w:szCs w:val="21"/>
              </w:rPr>
              <w:t>hysteresis</w:t>
            </w:r>
            <w:r w:rsidRPr="006A7277">
              <w:rPr>
                <w:szCs w:val="21"/>
              </w:rPr>
              <w:t xml:space="preserve"> and </w:t>
            </w:r>
            <w:proofErr w:type="spellStart"/>
            <w:r w:rsidRPr="006A7277">
              <w:rPr>
                <w:iCs/>
                <w:szCs w:val="21"/>
              </w:rPr>
              <w:t>timeToTrigger</w:t>
            </w:r>
            <w:proofErr w:type="spellEnd"/>
            <w:r w:rsidRPr="006A7277">
              <w:rPr>
                <w:szCs w:val="21"/>
              </w:rPr>
              <w:t xml:space="preserve"> parameters.</w:t>
            </w:r>
          </w:p>
          <w:p w14:paraId="3AC19D34" w14:textId="77777777" w:rsidR="0081772A" w:rsidRPr="006A7277" w:rsidRDefault="0081772A" w:rsidP="0081772A">
            <w:pPr>
              <w:numPr>
                <w:ilvl w:val="1"/>
                <w:numId w:val="1"/>
              </w:numPr>
              <w:overflowPunct w:val="0"/>
              <w:autoSpaceDE w:val="0"/>
              <w:autoSpaceDN w:val="0"/>
              <w:adjustRightInd w:val="0"/>
              <w:snapToGrid w:val="0"/>
              <w:spacing w:after="120"/>
              <w:ind w:left="1080"/>
              <w:textAlignment w:val="baseline"/>
              <w:rPr>
                <w:szCs w:val="21"/>
              </w:rPr>
            </w:pPr>
            <w:r w:rsidRPr="006A7277">
              <w:rPr>
                <w:bCs/>
                <w:iCs/>
                <w:szCs w:val="21"/>
              </w:rPr>
              <w:t>Note: the scenario related to single carrier or CA/DC is discussed in another issue.</w:t>
            </w:r>
          </w:p>
          <w:p w14:paraId="30B8A0B2" w14:textId="77777777" w:rsidR="0081772A" w:rsidRPr="00641ACE" w:rsidRDefault="0081772A" w:rsidP="0081772A">
            <w:pPr>
              <w:numPr>
                <w:ilvl w:val="0"/>
                <w:numId w:val="1"/>
              </w:numPr>
              <w:overflowPunct w:val="0"/>
              <w:autoSpaceDE w:val="0"/>
              <w:autoSpaceDN w:val="0"/>
              <w:adjustRightInd w:val="0"/>
              <w:snapToGrid w:val="0"/>
              <w:spacing w:after="120"/>
              <w:ind w:left="360"/>
              <w:textAlignment w:val="baseline"/>
              <w:rPr>
                <w:bCs/>
                <w:iCs/>
                <w:szCs w:val="21"/>
              </w:rPr>
            </w:pPr>
            <w:r w:rsidRPr="006A7277">
              <w:rPr>
                <w:bCs/>
                <w:iCs/>
                <w:szCs w:val="21"/>
              </w:rPr>
              <w:t xml:space="preserve">The </w:t>
            </w:r>
            <w:proofErr w:type="spellStart"/>
            <w:r w:rsidRPr="006A7277">
              <w:rPr>
                <w:bCs/>
                <w:iCs/>
                <w:szCs w:val="21"/>
              </w:rPr>
              <w:t>signaling</w:t>
            </w:r>
            <w:proofErr w:type="spellEnd"/>
            <w:r w:rsidRPr="006A7277">
              <w:rPr>
                <w:bCs/>
                <w:iCs/>
                <w:szCs w:val="21"/>
              </w:rPr>
              <w:t xml:space="preserve"> design is up to RAN2.</w:t>
            </w:r>
          </w:p>
          <w:p w14:paraId="35F9871C" w14:textId="77777777" w:rsidR="0081772A" w:rsidRPr="006A7277" w:rsidRDefault="0081772A" w:rsidP="0081772A">
            <w:pPr>
              <w:snapToGrid w:val="0"/>
              <w:spacing w:after="120"/>
              <w:rPr>
                <w:bCs/>
                <w:iCs/>
                <w:szCs w:val="21"/>
              </w:rPr>
            </w:pPr>
          </w:p>
          <w:p w14:paraId="40C10AB9" w14:textId="77777777" w:rsidR="0081772A" w:rsidRPr="00641ACE" w:rsidRDefault="0081772A" w:rsidP="0081772A">
            <w:pPr>
              <w:pStyle w:val="Heading3"/>
              <w:rPr>
                <w:rFonts w:eastAsiaTheme="minorEastAsia"/>
                <w:sz w:val="21"/>
                <w:u w:val="single"/>
              </w:rPr>
            </w:pPr>
            <w:r w:rsidRPr="00641ACE">
              <w:rPr>
                <w:rFonts w:eastAsiaTheme="minorEastAsia"/>
                <w:sz w:val="21"/>
                <w:u w:val="single"/>
                <w:lang w:val="en-US"/>
              </w:rPr>
              <w:t>Issue 1-1-2: Conditions to trigger UE to quit “L3 measurement delay reduction by optimizing Rx BSF”</w:t>
            </w:r>
          </w:p>
          <w:p w14:paraId="48C534F9" w14:textId="77777777" w:rsidR="0081772A" w:rsidRPr="00E869E3" w:rsidRDefault="0081772A" w:rsidP="0081772A">
            <w:pPr>
              <w:spacing w:after="120"/>
              <w:rPr>
                <w:highlight w:val="green"/>
                <w:lang w:val="en-US"/>
              </w:rPr>
            </w:pPr>
            <w:r w:rsidRPr="00E869E3">
              <w:rPr>
                <w:rFonts w:hint="eastAsia"/>
                <w:highlight w:val="green"/>
                <w:lang w:val="en-US"/>
              </w:rPr>
              <w:t xml:space="preserve">Agreement </w:t>
            </w:r>
            <w:r>
              <w:rPr>
                <w:rFonts w:hint="eastAsia"/>
                <w:highlight w:val="green"/>
                <w:lang w:val="en-US"/>
              </w:rPr>
              <w:t>in</w:t>
            </w:r>
            <w:r w:rsidRPr="00E869E3">
              <w:rPr>
                <w:rFonts w:hint="eastAsia"/>
                <w:highlight w:val="green"/>
                <w:lang w:val="en-US"/>
              </w:rPr>
              <w:t xml:space="preserve"> ad-hoc session:</w:t>
            </w:r>
          </w:p>
          <w:p w14:paraId="508DFF29" w14:textId="77777777" w:rsidR="0081772A" w:rsidRPr="00A11299" w:rsidRDefault="0081772A" w:rsidP="0081772A">
            <w:pPr>
              <w:numPr>
                <w:ilvl w:val="0"/>
                <w:numId w:val="1"/>
              </w:numPr>
              <w:snapToGrid w:val="0"/>
              <w:spacing w:after="120"/>
              <w:ind w:left="360"/>
              <w:rPr>
                <w:rFonts w:eastAsia="SimSun"/>
                <w:szCs w:val="21"/>
              </w:rPr>
            </w:pPr>
            <w:r w:rsidRPr="00A11299">
              <w:rPr>
                <w:rFonts w:eastAsia="SimSun"/>
                <w:szCs w:val="21"/>
              </w:rPr>
              <w:t xml:space="preserve">UE is not required to perform FBS based fast L3 measurements when </w:t>
            </w:r>
            <w:r w:rsidRPr="00A11299">
              <w:rPr>
                <w:rFonts w:eastAsia="Malgun Gothic"/>
                <w:bCs/>
                <w:szCs w:val="21"/>
                <w:lang w:bidi="ar"/>
              </w:rPr>
              <w:t>threshold is not configured to UE for scenario 1/2/3/4.</w:t>
            </w:r>
          </w:p>
          <w:p w14:paraId="7282A567" w14:textId="77777777" w:rsidR="0081772A" w:rsidRPr="00733C91" w:rsidRDefault="0081772A" w:rsidP="0081772A">
            <w:pPr>
              <w:rPr>
                <w:lang w:val="en-US"/>
              </w:rPr>
            </w:pPr>
            <w:r w:rsidRPr="00733C91">
              <w:rPr>
                <w:rFonts w:hint="eastAsia"/>
                <w:lang w:val="en-US"/>
              </w:rPr>
              <w:t>Further discuss this issue.</w:t>
            </w:r>
            <w:r>
              <w:rPr>
                <w:rFonts w:hint="eastAsia"/>
                <w:lang w:val="en-US"/>
              </w:rPr>
              <w:t xml:space="preserve"> </w:t>
            </w:r>
          </w:p>
          <w:p w14:paraId="191054A2" w14:textId="77777777" w:rsidR="0081772A" w:rsidRDefault="0081772A" w:rsidP="0081772A">
            <w:pPr>
              <w:rPr>
                <w:sz w:val="21"/>
                <w:u w:val="single"/>
                <w:lang w:val="en-US"/>
              </w:rPr>
            </w:pPr>
          </w:p>
          <w:p w14:paraId="228B9A34" w14:textId="77777777" w:rsidR="0081772A" w:rsidRPr="005022E9" w:rsidRDefault="0081772A" w:rsidP="0081772A">
            <w:pPr>
              <w:pStyle w:val="Heading3"/>
              <w:rPr>
                <w:rFonts w:eastAsiaTheme="minorEastAsia"/>
                <w:sz w:val="21"/>
                <w:u w:val="single"/>
              </w:rPr>
            </w:pPr>
            <w:r w:rsidRPr="006C0F2E">
              <w:rPr>
                <w:rFonts w:eastAsiaTheme="minorEastAsia"/>
                <w:sz w:val="21"/>
                <w:u w:val="single"/>
                <w:lang w:val="en-US"/>
              </w:rPr>
              <w:t>Issue 1-1-3: SSB processing delay/time for processing multiple beams received in a SMTC</w:t>
            </w:r>
          </w:p>
          <w:p w14:paraId="60A77E14" w14:textId="77777777" w:rsidR="0081772A" w:rsidRDefault="0081772A" w:rsidP="0081772A">
            <w:pPr>
              <w:spacing w:after="120"/>
              <w:rPr>
                <w:highlight w:val="green"/>
                <w:lang w:val="en-US"/>
              </w:rPr>
            </w:pPr>
            <w:r>
              <w:rPr>
                <w:highlight w:val="green"/>
                <w:lang w:val="en-US"/>
              </w:rPr>
              <w:t>Agreement</w:t>
            </w:r>
            <w:r>
              <w:rPr>
                <w:rFonts w:hint="eastAsia"/>
                <w:highlight w:val="green"/>
                <w:lang w:val="en-US"/>
              </w:rPr>
              <w:t xml:space="preserve"> in RRM session (Monday)</w:t>
            </w:r>
            <w:r>
              <w:rPr>
                <w:highlight w:val="green"/>
                <w:lang w:val="en-US"/>
              </w:rPr>
              <w:t>:</w:t>
            </w:r>
          </w:p>
          <w:p w14:paraId="149CA028" w14:textId="77777777" w:rsidR="0081772A" w:rsidRDefault="0081772A" w:rsidP="0081772A">
            <w:pPr>
              <w:pStyle w:val="ListParagraph"/>
              <w:numPr>
                <w:ilvl w:val="0"/>
                <w:numId w:val="1"/>
              </w:numPr>
              <w:overflowPunct w:val="0"/>
              <w:autoSpaceDE w:val="0"/>
              <w:autoSpaceDN w:val="0"/>
              <w:adjustRightInd w:val="0"/>
              <w:spacing w:after="120"/>
              <w:ind w:left="936"/>
              <w:contextualSpacing w:val="0"/>
              <w:textAlignment w:val="baseline"/>
              <w:rPr>
                <w:rFonts w:eastAsia="SimSun"/>
                <w:szCs w:val="24"/>
              </w:rPr>
            </w:pPr>
            <w:r>
              <w:rPr>
                <w:rFonts w:eastAsia="SimSun"/>
                <w:szCs w:val="24"/>
              </w:rPr>
              <w:t>No need to add additional processing time in the delay requirement for scenario 5</w:t>
            </w:r>
            <w:r>
              <w:rPr>
                <w:rFonts w:eastAsia="SimSun" w:hint="eastAsia"/>
                <w:szCs w:val="24"/>
              </w:rPr>
              <w:t xml:space="preserve">. </w:t>
            </w:r>
          </w:p>
          <w:p w14:paraId="57B8DEAB" w14:textId="77777777" w:rsidR="0081772A" w:rsidRPr="00FE4B51" w:rsidRDefault="0081772A" w:rsidP="0081772A">
            <w:pPr>
              <w:spacing w:after="120"/>
              <w:rPr>
                <w:rFonts w:eastAsia="SimSun"/>
                <w:szCs w:val="24"/>
              </w:rPr>
            </w:pPr>
          </w:p>
          <w:p w14:paraId="6A43328A" w14:textId="77777777" w:rsidR="0081772A" w:rsidRPr="005022E9" w:rsidRDefault="0081772A" w:rsidP="0081772A">
            <w:pPr>
              <w:pStyle w:val="Heading2"/>
              <w:rPr>
                <w:rFonts w:eastAsiaTheme="minorEastAsia"/>
                <w:sz w:val="24"/>
                <w:szCs w:val="16"/>
                <w:lang w:val="en-US"/>
              </w:rPr>
            </w:pPr>
            <w:r>
              <w:rPr>
                <w:sz w:val="24"/>
                <w:szCs w:val="16"/>
                <w:lang w:val="en-US"/>
              </w:rPr>
              <w:t>Sub-topic 1-</w:t>
            </w:r>
            <w:r>
              <w:rPr>
                <w:rFonts w:eastAsia="SimSun" w:hint="eastAsia"/>
                <w:sz w:val="24"/>
                <w:szCs w:val="16"/>
                <w:lang w:val="en-US"/>
              </w:rPr>
              <w:t>2</w:t>
            </w:r>
            <w:r>
              <w:rPr>
                <w:rFonts w:hint="eastAsia"/>
                <w:sz w:val="24"/>
                <w:szCs w:val="16"/>
                <w:lang w:val="en-US"/>
              </w:rPr>
              <w:t xml:space="preserve"> </w:t>
            </w:r>
            <w:r w:rsidRPr="008E735A">
              <w:rPr>
                <w:rFonts w:eastAsiaTheme="minorEastAsia"/>
                <w:sz w:val="24"/>
                <w:szCs w:val="16"/>
                <w:lang w:val="en-US"/>
              </w:rPr>
              <w:t>Requirement of L3 measurement delay reduction by optimizing Rx BSF</w:t>
            </w:r>
          </w:p>
          <w:p w14:paraId="2EF6D1F8" w14:textId="77777777" w:rsidR="0081772A" w:rsidRDefault="0081772A" w:rsidP="0081772A">
            <w:pPr>
              <w:pStyle w:val="Heading3"/>
              <w:rPr>
                <w:rFonts w:eastAsiaTheme="minorEastAsia"/>
                <w:sz w:val="21"/>
                <w:u w:val="single"/>
                <w:lang w:val="en-US"/>
              </w:rPr>
            </w:pPr>
            <w:r>
              <w:rPr>
                <w:sz w:val="21"/>
                <w:u w:val="single"/>
                <w:lang w:val="en-US"/>
              </w:rPr>
              <w:t xml:space="preserve">Issue </w:t>
            </w:r>
            <w:r>
              <w:rPr>
                <w:rFonts w:hint="eastAsia"/>
                <w:sz w:val="21"/>
                <w:u w:val="single"/>
                <w:lang w:val="en-US"/>
              </w:rPr>
              <w:t>1-</w:t>
            </w:r>
            <w:r>
              <w:rPr>
                <w:rFonts w:eastAsiaTheme="minorEastAsia" w:hint="eastAsia"/>
                <w:sz w:val="21"/>
                <w:u w:val="single"/>
                <w:lang w:val="en-US"/>
              </w:rPr>
              <w:t>2</w:t>
            </w:r>
            <w:r>
              <w:rPr>
                <w:rFonts w:hint="eastAsia"/>
                <w:sz w:val="21"/>
                <w:u w:val="single"/>
                <w:lang w:val="en-US"/>
              </w:rPr>
              <w:t>-1</w:t>
            </w:r>
            <w:r w:rsidRPr="00150E9C">
              <w:rPr>
                <w:rFonts w:eastAsiaTheme="minorEastAsia"/>
                <w:sz w:val="21"/>
                <w:u w:val="single"/>
                <w:lang w:val="en-US"/>
              </w:rPr>
              <w:t>: Solutions to apply/specify L3 measurement delay reduction by optimizing Rx BSF</w:t>
            </w:r>
          </w:p>
          <w:p w14:paraId="4DE1D7E8" w14:textId="77777777" w:rsidR="0081772A" w:rsidRDefault="0081772A" w:rsidP="0081772A">
            <w:pPr>
              <w:rPr>
                <w:lang w:val="en-US"/>
              </w:rPr>
            </w:pPr>
            <w:r>
              <w:rPr>
                <w:rFonts w:hint="eastAsia"/>
                <w:lang w:val="en-US"/>
              </w:rPr>
              <w:t xml:space="preserve">Further discuss this issue. </w:t>
            </w:r>
          </w:p>
          <w:p w14:paraId="6C24BDB0" w14:textId="77777777" w:rsidR="0081772A" w:rsidRDefault="0081772A" w:rsidP="0081772A">
            <w:pPr>
              <w:rPr>
                <w:lang w:val="en-US"/>
              </w:rPr>
            </w:pPr>
          </w:p>
          <w:p w14:paraId="588E040B" w14:textId="77777777" w:rsidR="0081772A" w:rsidRDefault="0081772A" w:rsidP="0081772A">
            <w:pPr>
              <w:pStyle w:val="Heading3"/>
              <w:rPr>
                <w:rFonts w:eastAsiaTheme="minorEastAsia"/>
                <w:lang w:val="en-US"/>
              </w:rPr>
            </w:pPr>
            <w:r>
              <w:rPr>
                <w:sz w:val="21"/>
                <w:u w:val="single"/>
                <w:lang w:val="en-US"/>
              </w:rPr>
              <w:t xml:space="preserve">Issue </w:t>
            </w:r>
            <w:r>
              <w:rPr>
                <w:rFonts w:hint="eastAsia"/>
                <w:sz w:val="21"/>
                <w:u w:val="single"/>
                <w:lang w:val="en-US"/>
              </w:rPr>
              <w:t>1-</w:t>
            </w:r>
            <w:r w:rsidRPr="007061F8">
              <w:rPr>
                <w:rFonts w:hint="eastAsia"/>
                <w:sz w:val="21"/>
                <w:u w:val="single"/>
                <w:lang w:val="en-US"/>
              </w:rPr>
              <w:t>2</w:t>
            </w:r>
            <w:r>
              <w:rPr>
                <w:rFonts w:hint="eastAsia"/>
                <w:sz w:val="21"/>
                <w:u w:val="single"/>
                <w:lang w:val="en-US"/>
              </w:rPr>
              <w:t>-</w:t>
            </w:r>
            <w:r w:rsidRPr="007061F8">
              <w:rPr>
                <w:rFonts w:hint="eastAsia"/>
                <w:sz w:val="21"/>
                <w:u w:val="single"/>
                <w:lang w:val="en-US"/>
              </w:rPr>
              <w:t>2</w:t>
            </w:r>
            <w:r w:rsidRPr="007061F8">
              <w:rPr>
                <w:sz w:val="21"/>
                <w:u w:val="single"/>
                <w:lang w:val="en-US"/>
              </w:rPr>
              <w:t>: Delay requirements of L3 measurement delay reduction by optimizing Rx BSF</w:t>
            </w:r>
          </w:p>
          <w:p w14:paraId="5B3E049E" w14:textId="77777777" w:rsidR="0081772A" w:rsidRDefault="0081772A" w:rsidP="0081772A">
            <w:pPr>
              <w:rPr>
                <w:lang w:val="en-US"/>
              </w:rPr>
            </w:pPr>
            <w:r>
              <w:rPr>
                <w:rFonts w:hint="eastAsia"/>
                <w:lang w:val="en-US"/>
              </w:rPr>
              <w:t xml:space="preserve">Further discuss this issue. </w:t>
            </w:r>
          </w:p>
          <w:p w14:paraId="75440D71" w14:textId="77777777" w:rsidR="0081772A" w:rsidRDefault="0081772A" w:rsidP="0081772A">
            <w:pPr>
              <w:rPr>
                <w:lang w:val="en-US"/>
              </w:rPr>
            </w:pPr>
          </w:p>
          <w:p w14:paraId="4EC4A568" w14:textId="77777777" w:rsidR="0081772A" w:rsidRPr="00F0211D" w:rsidRDefault="0081772A" w:rsidP="0081772A">
            <w:pPr>
              <w:pStyle w:val="Heading3"/>
              <w:rPr>
                <w:sz w:val="21"/>
                <w:u w:val="single"/>
                <w:lang w:val="en-US"/>
              </w:rPr>
            </w:pPr>
            <w:r w:rsidRPr="00F0211D">
              <w:rPr>
                <w:rFonts w:hint="eastAsia"/>
                <w:sz w:val="21"/>
                <w:u w:val="single"/>
                <w:lang w:val="en-US"/>
              </w:rPr>
              <w:t>Issue 1-2-3: R</w:t>
            </w:r>
            <w:r w:rsidRPr="00F0211D">
              <w:rPr>
                <w:sz w:val="21"/>
                <w:u w:val="single"/>
                <w:lang w:val="en-US"/>
              </w:rPr>
              <w:t>equirement at transition between the normal L3 measurement and FBS L3 measurement</w:t>
            </w:r>
          </w:p>
          <w:p w14:paraId="690A5C46" w14:textId="77777777" w:rsidR="0081772A" w:rsidRPr="00F0211D" w:rsidRDefault="0081772A" w:rsidP="0081772A">
            <w:pPr>
              <w:spacing w:after="120"/>
              <w:rPr>
                <w:highlight w:val="green"/>
                <w:lang w:val="en-US"/>
              </w:rPr>
            </w:pPr>
            <w:r>
              <w:rPr>
                <w:highlight w:val="green"/>
                <w:lang w:val="en-US"/>
              </w:rPr>
              <w:t>Agreement:</w:t>
            </w:r>
          </w:p>
          <w:p w14:paraId="4D82CCEF" w14:textId="77777777" w:rsidR="0081772A" w:rsidRDefault="0081772A" w:rsidP="0081772A">
            <w:pPr>
              <w:pStyle w:val="ListParagraph"/>
              <w:numPr>
                <w:ilvl w:val="0"/>
                <w:numId w:val="1"/>
              </w:numPr>
              <w:overflowPunct w:val="0"/>
              <w:autoSpaceDE w:val="0"/>
              <w:autoSpaceDN w:val="0"/>
              <w:adjustRightInd w:val="0"/>
              <w:spacing w:after="120"/>
              <w:ind w:left="936"/>
              <w:contextualSpacing w:val="0"/>
              <w:textAlignment w:val="baseline"/>
              <w:rPr>
                <w:rFonts w:eastAsia="SimSun"/>
                <w:szCs w:val="24"/>
              </w:rPr>
            </w:pPr>
            <w:r w:rsidRPr="00F732DE">
              <w:rPr>
                <w:rFonts w:eastAsia="SimSun"/>
                <w:szCs w:val="24"/>
              </w:rPr>
              <w:t>Do not define the requirement at transition between the normal L3 measurement and FBS L3 measurement.</w:t>
            </w:r>
          </w:p>
          <w:p w14:paraId="5B525852" w14:textId="77777777" w:rsidR="0081772A" w:rsidRDefault="0081772A" w:rsidP="0081772A">
            <w:pPr>
              <w:snapToGrid w:val="0"/>
              <w:spacing w:after="120"/>
              <w:jc w:val="both"/>
              <w:rPr>
                <w:b/>
                <w:highlight w:val="green"/>
                <w:u w:val="single"/>
              </w:rPr>
            </w:pPr>
          </w:p>
          <w:p w14:paraId="58311D77" w14:textId="77777777" w:rsidR="0081772A" w:rsidRDefault="0081772A" w:rsidP="00432578">
            <w:pPr>
              <w:snapToGrid w:val="0"/>
              <w:spacing w:after="120"/>
              <w:ind w:left="-20"/>
              <w:jc w:val="both"/>
              <w:rPr>
                <w:b/>
                <w:highlight w:val="green"/>
                <w:u w:val="single"/>
              </w:rPr>
            </w:pPr>
          </w:p>
          <w:p w14:paraId="262AFE97" w14:textId="01133050" w:rsidR="001C3C52" w:rsidRPr="00057476" w:rsidRDefault="001C3C52" w:rsidP="00432578">
            <w:pPr>
              <w:snapToGrid w:val="0"/>
              <w:spacing w:after="120"/>
              <w:ind w:left="-20"/>
              <w:jc w:val="both"/>
              <w:rPr>
                <w:b/>
                <w:highlight w:val="green"/>
                <w:u w:val="single"/>
              </w:rPr>
            </w:pPr>
            <w:r w:rsidRPr="00057476">
              <w:rPr>
                <w:b/>
                <w:highlight w:val="green"/>
                <w:u w:val="single"/>
              </w:rPr>
              <w:t>Applicability requirement:</w:t>
            </w:r>
          </w:p>
          <w:p w14:paraId="5A759BFA" w14:textId="77777777" w:rsidR="001C3C52" w:rsidRPr="00057476" w:rsidRDefault="001C3C52" w:rsidP="00432578">
            <w:pPr>
              <w:snapToGrid w:val="0"/>
              <w:spacing w:after="120"/>
              <w:ind w:left="-20"/>
              <w:jc w:val="both"/>
              <w:rPr>
                <w:rFonts w:eastAsia="DengXian"/>
                <w:bCs/>
                <w:highlight w:val="green"/>
              </w:rPr>
            </w:pPr>
            <w:r w:rsidRPr="00057476">
              <w:rPr>
                <w:rFonts w:eastAsia="DengXian"/>
                <w:bCs/>
                <w:highlight w:val="green"/>
              </w:rPr>
              <w:t xml:space="preserve">Updated </w:t>
            </w:r>
            <w:r w:rsidRPr="00057476">
              <w:rPr>
                <w:rFonts w:eastAsia="DengXian" w:hint="eastAsia"/>
                <w:bCs/>
                <w:highlight w:val="green"/>
              </w:rPr>
              <w:t>A</w:t>
            </w:r>
            <w:r w:rsidRPr="00057476">
              <w:rPr>
                <w:rFonts w:eastAsia="DengXian"/>
                <w:bCs/>
                <w:highlight w:val="green"/>
              </w:rPr>
              <w:t>greement</w:t>
            </w:r>
            <w:r w:rsidRPr="00057476">
              <w:rPr>
                <w:rFonts w:eastAsia="DengXian"/>
                <w:kern w:val="2"/>
                <w:highlight w:val="green"/>
              </w:rPr>
              <w:t xml:space="preserve"> in online session</w:t>
            </w:r>
            <w:r w:rsidRPr="00057476">
              <w:rPr>
                <w:rFonts w:eastAsia="DengXian"/>
                <w:bCs/>
                <w:highlight w:val="green"/>
              </w:rPr>
              <w:t>:</w:t>
            </w:r>
          </w:p>
          <w:p w14:paraId="6CEDBDB4" w14:textId="77777777" w:rsidR="001C3C52" w:rsidRPr="00057476" w:rsidRDefault="001C3C52" w:rsidP="00432578">
            <w:pPr>
              <w:snapToGrid w:val="0"/>
              <w:spacing w:after="120"/>
              <w:ind w:left="-20"/>
              <w:jc w:val="both"/>
              <w:rPr>
                <w:rFonts w:eastAsia="MS Mincho"/>
                <w:highlight w:val="green"/>
              </w:rPr>
            </w:pPr>
            <w:r w:rsidRPr="00057476">
              <w:rPr>
                <w:rFonts w:eastAsia="MS Mincho"/>
                <w:highlight w:val="green"/>
              </w:rPr>
              <w:t>Baseline: L3 delay enhancements in Rel-19 by optimizing Rx BSF for UE supporting multi-</w:t>
            </w:r>
            <w:proofErr w:type="spellStart"/>
            <w:r w:rsidRPr="00057476">
              <w:rPr>
                <w:rFonts w:eastAsia="MS Mincho"/>
                <w:highlight w:val="green"/>
              </w:rPr>
              <w:t>rx</w:t>
            </w:r>
            <w:proofErr w:type="spellEnd"/>
            <w:r w:rsidRPr="00057476">
              <w:rPr>
                <w:rFonts w:eastAsia="MS Mincho"/>
                <w:highlight w:val="green"/>
              </w:rPr>
              <w:t xml:space="preserve"> simultaneous reception are applicable provided that:</w:t>
            </w:r>
          </w:p>
          <w:p w14:paraId="77939434" w14:textId="77777777" w:rsidR="001C3C52" w:rsidRPr="00057476" w:rsidRDefault="001C3C52" w:rsidP="00432578">
            <w:pPr>
              <w:numPr>
                <w:ilvl w:val="0"/>
                <w:numId w:val="2"/>
              </w:numPr>
              <w:snapToGrid w:val="0"/>
              <w:spacing w:before="120" w:after="120" w:line="280" w:lineRule="atLeast"/>
              <w:jc w:val="both"/>
              <w:rPr>
                <w:kern w:val="2"/>
                <w:highlight w:val="green"/>
                <w:lang w:eastAsia="ja-JP"/>
              </w:rPr>
            </w:pPr>
            <w:r w:rsidRPr="00057476">
              <w:rPr>
                <w:kern w:val="2"/>
                <w:highlight w:val="green"/>
                <w:lang w:eastAsia="ja-JP"/>
              </w:rPr>
              <w:lastRenderedPageBreak/>
              <w:t xml:space="preserve">the target carrier(s) to be measured: only one carrier in the single FR2-1 band is configured for L3 SSB measurement and </w:t>
            </w:r>
          </w:p>
          <w:p w14:paraId="73A98BCB" w14:textId="77777777" w:rsidR="001C3C52" w:rsidRPr="00057476" w:rsidRDefault="001C3C52" w:rsidP="00432578">
            <w:pPr>
              <w:numPr>
                <w:ilvl w:val="0"/>
                <w:numId w:val="2"/>
              </w:numPr>
              <w:snapToGrid w:val="0"/>
              <w:spacing w:before="120" w:after="120" w:line="280" w:lineRule="atLeast"/>
              <w:jc w:val="both"/>
              <w:rPr>
                <w:kern w:val="2"/>
                <w:highlight w:val="green"/>
                <w:lang w:eastAsia="ja-JP"/>
              </w:rPr>
            </w:pPr>
            <w:r w:rsidRPr="00057476">
              <w:rPr>
                <w:kern w:val="2"/>
                <w:highlight w:val="green"/>
                <w:lang w:eastAsia="ja-JP"/>
              </w:rPr>
              <w:t xml:space="preserve">UE serving carrier(s): UE is configured with single carrier on FR2-1 band, i.e. FR2-1 </w:t>
            </w:r>
            <w:proofErr w:type="spellStart"/>
            <w:r w:rsidRPr="00057476">
              <w:rPr>
                <w:kern w:val="2"/>
                <w:highlight w:val="green"/>
                <w:lang w:eastAsia="ja-JP"/>
              </w:rPr>
              <w:t>PCell</w:t>
            </w:r>
            <w:proofErr w:type="spellEnd"/>
            <w:r w:rsidRPr="00057476">
              <w:rPr>
                <w:kern w:val="2"/>
                <w:highlight w:val="green"/>
                <w:lang w:eastAsia="ja-JP"/>
              </w:rPr>
              <w:t xml:space="preserve"> without CA/DC. </w:t>
            </w:r>
          </w:p>
          <w:p w14:paraId="4A64E328" w14:textId="77777777" w:rsidR="001C3C52" w:rsidRPr="00057476" w:rsidRDefault="001C3C52" w:rsidP="00432578">
            <w:pPr>
              <w:snapToGrid w:val="0"/>
              <w:spacing w:after="120"/>
              <w:jc w:val="both"/>
              <w:rPr>
                <w:kern w:val="2"/>
                <w:highlight w:val="green"/>
                <w:u w:val="single"/>
                <w:lang w:eastAsia="ja-JP"/>
              </w:rPr>
            </w:pPr>
            <w:r w:rsidRPr="00057476">
              <w:rPr>
                <w:highlight w:val="green"/>
                <w:u w:val="single"/>
              </w:rPr>
              <w:t>Note: Target and serving carrier frequency can be the same or different.</w:t>
            </w:r>
          </w:p>
          <w:p w14:paraId="1B6B4B7A" w14:textId="77777777" w:rsidR="001C3C52" w:rsidRPr="00057476" w:rsidRDefault="001C3C52" w:rsidP="00432578">
            <w:pPr>
              <w:snapToGrid w:val="0"/>
              <w:spacing w:after="120"/>
              <w:jc w:val="both"/>
              <w:rPr>
                <w:kern w:val="2"/>
                <w:highlight w:val="green"/>
                <w:lang w:eastAsia="ja-JP"/>
              </w:rPr>
            </w:pPr>
            <w:r w:rsidRPr="00057476">
              <w:rPr>
                <w:kern w:val="2"/>
                <w:highlight w:val="green"/>
                <w:lang w:eastAsia="ja-JP"/>
              </w:rPr>
              <w:t>Note: The ‘other UE CA/DC modes (e.g., 1 or 2 FR2-1 bands CA, or FR1+FR2 CA/DC, or EN-DC)’ and/or the ‘other number of target to-be-measured carrier(s) on FR2-1 band’ can be FFS after concluding the baseline above. These extra FFS parts will NOT delay the WI completion.</w:t>
            </w:r>
          </w:p>
          <w:p w14:paraId="7E3B47E8" w14:textId="77777777" w:rsidR="001C3C52" w:rsidRPr="00057476" w:rsidRDefault="001C3C52" w:rsidP="00432578">
            <w:pPr>
              <w:snapToGrid w:val="0"/>
              <w:spacing w:after="120"/>
              <w:jc w:val="both"/>
              <w:rPr>
                <w:b/>
                <w:kern w:val="2"/>
                <w:highlight w:val="green"/>
                <w:u w:val="single"/>
                <w:lang w:eastAsia="ja-JP"/>
              </w:rPr>
            </w:pPr>
          </w:p>
          <w:p w14:paraId="43427F26" w14:textId="77777777" w:rsidR="001C3C52" w:rsidRPr="00057476" w:rsidRDefault="001C3C52" w:rsidP="00432578">
            <w:pPr>
              <w:snapToGrid w:val="0"/>
              <w:spacing w:after="120"/>
              <w:jc w:val="both"/>
              <w:rPr>
                <w:b/>
                <w:highlight w:val="green"/>
                <w:u w:val="single"/>
              </w:rPr>
            </w:pPr>
            <w:r w:rsidRPr="00057476">
              <w:rPr>
                <w:b/>
                <w:highlight w:val="green"/>
                <w:u w:val="single"/>
              </w:rPr>
              <w:t>UE Power class:</w:t>
            </w:r>
          </w:p>
          <w:p w14:paraId="6914B5FC" w14:textId="77777777" w:rsidR="001C3C52" w:rsidRPr="00057476" w:rsidRDefault="001C3C52" w:rsidP="00432578">
            <w:pPr>
              <w:snapToGrid w:val="0"/>
              <w:spacing w:after="120"/>
              <w:jc w:val="both"/>
              <w:rPr>
                <w:highlight w:val="green"/>
              </w:rPr>
            </w:pPr>
            <w:r w:rsidRPr="00057476">
              <w:rPr>
                <w:highlight w:val="green"/>
              </w:rPr>
              <w:t>Agreement</w:t>
            </w:r>
            <w:r w:rsidRPr="00057476">
              <w:rPr>
                <w:rFonts w:eastAsia="DengXian"/>
                <w:kern w:val="2"/>
                <w:highlight w:val="green"/>
              </w:rPr>
              <w:t xml:space="preserve"> in online session</w:t>
            </w:r>
            <w:r w:rsidRPr="00057476">
              <w:rPr>
                <w:highlight w:val="green"/>
              </w:rPr>
              <w:t>:</w:t>
            </w:r>
          </w:p>
          <w:p w14:paraId="5A9674F0" w14:textId="77777777" w:rsidR="001C3C52" w:rsidRPr="00057476" w:rsidRDefault="001C3C52" w:rsidP="00432578">
            <w:pPr>
              <w:snapToGrid w:val="0"/>
              <w:spacing w:after="120"/>
              <w:jc w:val="both"/>
              <w:rPr>
                <w:rFonts w:eastAsia="DengXian"/>
                <w:kern w:val="2"/>
                <w:highlight w:val="green"/>
              </w:rPr>
            </w:pPr>
            <w:r w:rsidRPr="00057476">
              <w:rPr>
                <w:rFonts w:eastAsia="DengXian"/>
                <w:kern w:val="2"/>
                <w:highlight w:val="green"/>
              </w:rPr>
              <w:t>Baseline: RAN4 to consider UE supporting FR2-1 power class 3 as first priority.</w:t>
            </w:r>
          </w:p>
          <w:p w14:paraId="591106B5" w14:textId="77777777" w:rsidR="001C3C52" w:rsidRPr="00057476" w:rsidRDefault="001C3C52" w:rsidP="00432578">
            <w:pPr>
              <w:snapToGrid w:val="0"/>
              <w:spacing w:after="120"/>
              <w:jc w:val="both"/>
              <w:rPr>
                <w:rFonts w:eastAsia="DengXian"/>
                <w:kern w:val="2"/>
                <w:highlight w:val="green"/>
              </w:rPr>
            </w:pPr>
            <w:r w:rsidRPr="00057476">
              <w:rPr>
                <w:rFonts w:eastAsia="DengXian"/>
                <w:kern w:val="2"/>
                <w:highlight w:val="green"/>
              </w:rPr>
              <w:t>Note: whether other power classes could apply the outcome of the WI discussion can be FFS after concluding on PC3. These extra FFS parts will NOT delay the WI completion.</w:t>
            </w:r>
          </w:p>
          <w:p w14:paraId="7D3B40B1" w14:textId="77777777" w:rsidR="001C3C52" w:rsidRPr="00057476" w:rsidRDefault="001C3C52" w:rsidP="00432578">
            <w:pPr>
              <w:snapToGrid w:val="0"/>
              <w:spacing w:after="120"/>
              <w:jc w:val="both"/>
              <w:rPr>
                <w:rFonts w:eastAsia="DengXian"/>
                <w:kern w:val="2"/>
                <w:highlight w:val="green"/>
              </w:rPr>
            </w:pPr>
          </w:p>
          <w:p w14:paraId="652DB891" w14:textId="77777777" w:rsidR="001C3C52" w:rsidRPr="00057476" w:rsidRDefault="001C3C52" w:rsidP="00432578">
            <w:pPr>
              <w:snapToGrid w:val="0"/>
              <w:spacing w:after="120"/>
              <w:ind w:left="-20"/>
              <w:jc w:val="both"/>
              <w:rPr>
                <w:b/>
                <w:highlight w:val="green"/>
                <w:u w:val="single"/>
              </w:rPr>
            </w:pPr>
            <w:r w:rsidRPr="00057476">
              <w:rPr>
                <w:b/>
                <w:highlight w:val="green"/>
                <w:u w:val="single"/>
              </w:rPr>
              <w:t>Other clarification on WID:</w:t>
            </w:r>
          </w:p>
          <w:p w14:paraId="260E6CAB" w14:textId="77777777" w:rsidR="001C3C52" w:rsidRPr="00057476" w:rsidRDefault="001C3C52" w:rsidP="00432578">
            <w:pPr>
              <w:snapToGrid w:val="0"/>
              <w:spacing w:after="120"/>
              <w:ind w:left="-20"/>
              <w:jc w:val="both"/>
              <w:rPr>
                <w:bCs/>
                <w:highlight w:val="green"/>
              </w:rPr>
            </w:pPr>
            <w:r w:rsidRPr="00057476">
              <w:rPr>
                <w:bCs/>
                <w:highlight w:val="green"/>
              </w:rPr>
              <w:t>Agreement</w:t>
            </w:r>
            <w:r w:rsidRPr="00057476">
              <w:rPr>
                <w:rFonts w:eastAsia="DengXian"/>
                <w:kern w:val="2"/>
                <w:highlight w:val="green"/>
              </w:rPr>
              <w:t xml:space="preserve"> in online session</w:t>
            </w:r>
            <w:r w:rsidRPr="00057476">
              <w:rPr>
                <w:bCs/>
                <w:highlight w:val="green"/>
              </w:rPr>
              <w:t>:</w:t>
            </w:r>
          </w:p>
          <w:p w14:paraId="126B955F" w14:textId="77777777" w:rsidR="001C3C52" w:rsidRPr="00057476" w:rsidRDefault="001C3C52" w:rsidP="00432578">
            <w:r w:rsidRPr="00057476">
              <w:rPr>
                <w:highlight w:val="green"/>
              </w:rPr>
              <w:t>Remove {FFS: “For UE supporting multiple-Rx simultaneous reception for L3 delay enhancement” means UE supporting “simultaneous reception of multiple SSBs from different directions of the same target frequency layer inside a SMTC window. But it does not mean “UE can process multiple SSBs from different directions of the target frequency in parallel.”}.</w:t>
            </w:r>
          </w:p>
          <w:p w14:paraId="444E084C" w14:textId="77777777" w:rsidR="001C3C52" w:rsidRDefault="001C3C52" w:rsidP="00432578"/>
          <w:p w14:paraId="00A11A97" w14:textId="77777777" w:rsidR="001C3C52" w:rsidRPr="00AC361A" w:rsidRDefault="001C3C52" w:rsidP="00432578"/>
          <w:p w14:paraId="3F85B134" w14:textId="77777777" w:rsidR="001C3C52" w:rsidRPr="00057476" w:rsidRDefault="001C3C52" w:rsidP="00432578">
            <w:pPr>
              <w:rPr>
                <w:b/>
                <w:color w:val="0070C0"/>
                <w:u w:val="single"/>
              </w:rPr>
            </w:pPr>
            <w:r w:rsidRPr="00057476">
              <w:rPr>
                <w:b/>
                <w:color w:val="0070C0"/>
                <w:u w:val="single"/>
              </w:rPr>
              <w:t>Issue 1-2-1: FFS: multi-Rx simultaneous reception of UE is in active mode, which is expected to follow the one specified in Rel-18 for multi-Rx simultaneous reception feature</w:t>
            </w:r>
          </w:p>
          <w:p w14:paraId="06EBE107" w14:textId="77777777" w:rsidR="001C3C52" w:rsidRPr="00057476" w:rsidRDefault="001C3C52" w:rsidP="00432578">
            <w:pPr>
              <w:snapToGrid w:val="0"/>
              <w:spacing w:after="120"/>
              <w:rPr>
                <w:rFonts w:eastAsia="DengXian"/>
                <w:kern w:val="2"/>
                <w:highlight w:val="green"/>
              </w:rPr>
            </w:pPr>
            <w:r w:rsidRPr="00057476">
              <w:rPr>
                <w:rFonts w:eastAsia="DengXian"/>
                <w:kern w:val="2"/>
                <w:highlight w:val="green"/>
              </w:rPr>
              <w:t>Agreement in online session:</w:t>
            </w:r>
          </w:p>
          <w:p w14:paraId="22246CE9" w14:textId="77777777" w:rsidR="001C3C52" w:rsidRPr="00057476" w:rsidRDefault="001C3C52" w:rsidP="00432578">
            <w:pPr>
              <w:numPr>
                <w:ilvl w:val="2"/>
                <w:numId w:val="1"/>
              </w:numPr>
              <w:snapToGrid w:val="0"/>
              <w:spacing w:after="120"/>
              <w:ind w:left="720"/>
              <w:rPr>
                <w:rFonts w:eastAsia="DengXian"/>
                <w:kern w:val="2"/>
              </w:rPr>
            </w:pPr>
            <w:r w:rsidRPr="00057476">
              <w:rPr>
                <w:rFonts w:eastAsia="DengXian"/>
                <w:kern w:val="2"/>
                <w:highlight w:val="green"/>
              </w:rPr>
              <w:t>The conditions for UE to apply L3 measurement delay reduction by optimizing Rx BSF is that multi-Rx simultaneous reception of UE is in active mode. And it does not assume that the condition of in active mode is same as that for Rel-18 multi-Rx simultaneous reception</w:t>
            </w:r>
            <w:r w:rsidRPr="00057476">
              <w:rPr>
                <w:rFonts w:eastAsia="DengXian"/>
                <w:kern w:val="2"/>
              </w:rPr>
              <w:t>.</w:t>
            </w:r>
          </w:p>
          <w:p w14:paraId="6A72F64B" w14:textId="77777777" w:rsidR="001C3C52" w:rsidRPr="00057476" w:rsidRDefault="001C3C52" w:rsidP="00432578">
            <w:pPr>
              <w:pStyle w:val="ListParagraph"/>
              <w:spacing w:after="120"/>
              <w:ind w:left="360"/>
              <w:rPr>
                <w:rFonts w:eastAsia="SimSun"/>
              </w:rPr>
            </w:pPr>
          </w:p>
          <w:p w14:paraId="575F784E" w14:textId="77777777" w:rsidR="001C3C52" w:rsidRPr="00057476" w:rsidRDefault="001C3C52" w:rsidP="00432578">
            <w:pPr>
              <w:rPr>
                <w:b/>
                <w:color w:val="0070C0"/>
                <w:u w:val="single"/>
              </w:rPr>
            </w:pPr>
            <w:r w:rsidRPr="00057476">
              <w:rPr>
                <w:b/>
                <w:color w:val="0070C0"/>
                <w:u w:val="single"/>
              </w:rPr>
              <w:t>Issue 1-2-2: FFS: UE’s mobility status, e.g., whether HST is precluded or not</w:t>
            </w:r>
          </w:p>
          <w:p w14:paraId="0497391B" w14:textId="77777777" w:rsidR="001C3C52" w:rsidRPr="00057476" w:rsidRDefault="001C3C52" w:rsidP="00432578">
            <w:pPr>
              <w:snapToGrid w:val="0"/>
              <w:spacing w:after="120"/>
              <w:rPr>
                <w:rFonts w:eastAsia="DengXian"/>
                <w:kern w:val="2"/>
                <w:highlight w:val="green"/>
              </w:rPr>
            </w:pPr>
            <w:r w:rsidRPr="00057476">
              <w:rPr>
                <w:rFonts w:eastAsia="DengXian"/>
                <w:kern w:val="2"/>
                <w:highlight w:val="green"/>
              </w:rPr>
              <w:t>Agreement in online session:</w:t>
            </w:r>
          </w:p>
          <w:p w14:paraId="38768272" w14:textId="77777777" w:rsidR="001C3C52" w:rsidRPr="00057476" w:rsidRDefault="001C3C52" w:rsidP="00432578">
            <w:pPr>
              <w:numPr>
                <w:ilvl w:val="3"/>
                <w:numId w:val="1"/>
              </w:numPr>
              <w:snapToGrid w:val="0"/>
              <w:spacing w:after="120"/>
              <w:ind w:left="1080"/>
              <w:rPr>
                <w:rFonts w:eastAsia="DengXian"/>
                <w:kern w:val="2"/>
                <w:highlight w:val="green"/>
              </w:rPr>
            </w:pPr>
            <w:r w:rsidRPr="00057476">
              <w:rPr>
                <w:rFonts w:eastAsia="DengXian"/>
                <w:kern w:val="2"/>
                <w:highlight w:val="green"/>
              </w:rPr>
              <w:t>RAN4 to consider UE in non-HST case as first priority.</w:t>
            </w:r>
          </w:p>
          <w:p w14:paraId="35772DC0" w14:textId="77777777" w:rsidR="001C3C52" w:rsidRPr="00057476" w:rsidRDefault="001C3C52" w:rsidP="00432578">
            <w:pPr>
              <w:numPr>
                <w:ilvl w:val="3"/>
                <w:numId w:val="1"/>
              </w:numPr>
              <w:snapToGrid w:val="0"/>
              <w:spacing w:after="120"/>
              <w:ind w:left="1080"/>
              <w:rPr>
                <w:rFonts w:eastAsia="DengXian"/>
                <w:kern w:val="2"/>
                <w:highlight w:val="green"/>
              </w:rPr>
            </w:pPr>
            <w:r w:rsidRPr="00057476">
              <w:rPr>
                <w:rFonts w:eastAsia="DengXian"/>
                <w:kern w:val="2"/>
                <w:highlight w:val="green"/>
              </w:rPr>
              <w:t>Note: whether or how HST case could use the outcome of the WI discussion can be FFS after concluding on non-HST case. These extra FFS parts will NOT delay the WI completion.</w:t>
            </w:r>
          </w:p>
          <w:p w14:paraId="3822EC87" w14:textId="77777777" w:rsidR="001C3C52" w:rsidRDefault="001C3C52" w:rsidP="00432578">
            <w:pPr>
              <w:spacing w:after="120"/>
            </w:pPr>
          </w:p>
          <w:p w14:paraId="20DAFDF1" w14:textId="77777777" w:rsidR="001C3C52" w:rsidRDefault="001C3C52" w:rsidP="00432578">
            <w:pPr>
              <w:pStyle w:val="ListParagraph"/>
              <w:spacing w:after="120"/>
              <w:ind w:left="360"/>
              <w:rPr>
                <w:rFonts w:eastAsia="SimSun"/>
              </w:rPr>
            </w:pPr>
          </w:p>
          <w:p w14:paraId="5762CCA8" w14:textId="77777777" w:rsidR="001C3C52" w:rsidRDefault="001C3C52" w:rsidP="00432578">
            <w:pPr>
              <w:spacing w:after="120"/>
            </w:pPr>
          </w:p>
          <w:p w14:paraId="2894E4A3" w14:textId="77777777" w:rsidR="001C3C52" w:rsidRDefault="001C3C52" w:rsidP="00432578">
            <w:pPr>
              <w:spacing w:after="120"/>
            </w:pPr>
          </w:p>
          <w:p w14:paraId="7313FDFB" w14:textId="77777777" w:rsidR="001C3C52" w:rsidRPr="00016484" w:rsidRDefault="001C3C52" w:rsidP="00432578">
            <w:pPr>
              <w:rPr>
                <w:b/>
                <w:color w:val="0070C0"/>
                <w:u w:val="single"/>
              </w:rPr>
            </w:pPr>
            <w:r w:rsidRPr="00F54BDB">
              <w:rPr>
                <w:b/>
                <w:color w:val="0070C0"/>
                <w:u w:val="single"/>
              </w:rPr>
              <w:t>Issue 1-3: Scenarios to use L3 measurement delay reduction by optimizing Rx BSF</w:t>
            </w:r>
          </w:p>
          <w:p w14:paraId="61036BEF" w14:textId="77777777" w:rsidR="001C3C52" w:rsidRPr="004E144E" w:rsidRDefault="001C3C52" w:rsidP="00432578">
            <w:pPr>
              <w:spacing w:after="120"/>
              <w:rPr>
                <w:rFonts w:eastAsia="SimSun"/>
                <w:b/>
                <w:bCs/>
                <w:u w:val="single"/>
              </w:rPr>
            </w:pPr>
            <w:r w:rsidRPr="004E144E">
              <w:rPr>
                <w:b/>
                <w:bCs/>
                <w:u w:val="single"/>
              </w:rPr>
              <w:t>Which scenarios are considered to use L3 measurement delay reduction by optimizing Rx BSF:</w:t>
            </w:r>
          </w:p>
          <w:p w14:paraId="5B50A370" w14:textId="77777777" w:rsidR="001C3C52" w:rsidRDefault="001C3C52" w:rsidP="00432578">
            <w:pPr>
              <w:pStyle w:val="ListParagraph"/>
              <w:numPr>
                <w:ilvl w:val="1"/>
                <w:numId w:val="1"/>
              </w:numPr>
              <w:spacing w:after="120"/>
              <w:ind w:left="360"/>
              <w:contextualSpacing w:val="0"/>
              <w:rPr>
                <w:rFonts w:eastAsia="SimSun"/>
                <w:u w:val="single"/>
              </w:rPr>
            </w:pPr>
            <w:r>
              <w:rPr>
                <w:u w:val="single"/>
              </w:rPr>
              <w:t>Scenario 1</w:t>
            </w:r>
            <w:r>
              <w:rPr>
                <w:rFonts w:eastAsia="SimSun"/>
                <w:u w:val="single"/>
              </w:rPr>
              <w:t xml:space="preserve">: SSB based Intra-frequency measurement without MG, including </w:t>
            </w:r>
            <w:r>
              <w:rPr>
                <w:bCs/>
                <w:u w:val="single"/>
              </w:rPr>
              <w:t>T</w:t>
            </w:r>
            <w:r>
              <w:rPr>
                <w:bCs/>
                <w:u w:val="single"/>
                <w:vertAlign w:val="subscript"/>
              </w:rPr>
              <w:t>PSS/</w:t>
            </w:r>
            <w:proofErr w:type="spellStart"/>
            <w:r>
              <w:rPr>
                <w:bCs/>
                <w:u w:val="single"/>
                <w:vertAlign w:val="subscript"/>
              </w:rPr>
              <w:t>SSS_sync_intra</w:t>
            </w:r>
            <w:proofErr w:type="spellEnd"/>
            <w:r>
              <w:rPr>
                <w:bCs/>
                <w:u w:val="single"/>
              </w:rPr>
              <w:t xml:space="preserve"> and </w:t>
            </w:r>
            <w:proofErr w:type="spellStart"/>
            <w:r>
              <w:rPr>
                <w:bCs/>
                <w:u w:val="single"/>
              </w:rPr>
              <w:t>T</w:t>
            </w:r>
            <w:r>
              <w:rPr>
                <w:bCs/>
                <w:u w:val="single"/>
                <w:vertAlign w:val="subscript"/>
              </w:rPr>
              <w:t>SSB_measurement_period_intra</w:t>
            </w:r>
            <w:proofErr w:type="spellEnd"/>
          </w:p>
          <w:p w14:paraId="3F9AE3F1" w14:textId="77777777" w:rsidR="001C3C52" w:rsidRDefault="001C3C52" w:rsidP="00432578">
            <w:pPr>
              <w:pStyle w:val="ListParagraph"/>
              <w:numPr>
                <w:ilvl w:val="1"/>
                <w:numId w:val="1"/>
              </w:numPr>
              <w:spacing w:after="120"/>
              <w:ind w:left="360"/>
              <w:contextualSpacing w:val="0"/>
              <w:rPr>
                <w:rFonts w:eastAsia="SimSun"/>
                <w:u w:val="single"/>
              </w:rPr>
            </w:pPr>
            <w:r>
              <w:rPr>
                <w:u w:val="single"/>
              </w:rPr>
              <w:lastRenderedPageBreak/>
              <w:t>Scenario 2</w:t>
            </w:r>
            <w:r>
              <w:rPr>
                <w:rFonts w:eastAsia="SimSun"/>
                <w:u w:val="single"/>
              </w:rPr>
              <w:t xml:space="preserve">: SSB based Intra-frequency measurement with MG, including </w:t>
            </w:r>
            <w:r>
              <w:rPr>
                <w:bCs/>
                <w:u w:val="single"/>
              </w:rPr>
              <w:t>T</w:t>
            </w:r>
            <w:r>
              <w:rPr>
                <w:bCs/>
                <w:u w:val="single"/>
                <w:vertAlign w:val="subscript"/>
              </w:rPr>
              <w:t>PSS/</w:t>
            </w:r>
            <w:proofErr w:type="spellStart"/>
            <w:r>
              <w:rPr>
                <w:bCs/>
                <w:u w:val="single"/>
                <w:vertAlign w:val="subscript"/>
              </w:rPr>
              <w:t>SSS_sync_intra</w:t>
            </w:r>
            <w:proofErr w:type="spellEnd"/>
            <w:r>
              <w:rPr>
                <w:bCs/>
                <w:u w:val="single"/>
              </w:rPr>
              <w:t xml:space="preserve"> and </w:t>
            </w:r>
            <w:proofErr w:type="spellStart"/>
            <w:r>
              <w:rPr>
                <w:bCs/>
                <w:u w:val="single"/>
              </w:rPr>
              <w:t>T</w:t>
            </w:r>
            <w:r>
              <w:rPr>
                <w:bCs/>
                <w:u w:val="single"/>
                <w:vertAlign w:val="subscript"/>
              </w:rPr>
              <w:t>SSB_measurement_period_intra</w:t>
            </w:r>
            <w:proofErr w:type="spellEnd"/>
          </w:p>
          <w:p w14:paraId="34276FBD" w14:textId="77777777" w:rsidR="001C3C52" w:rsidRDefault="001C3C52" w:rsidP="00432578">
            <w:pPr>
              <w:pStyle w:val="ListParagraph"/>
              <w:numPr>
                <w:ilvl w:val="1"/>
                <w:numId w:val="1"/>
              </w:numPr>
              <w:spacing w:after="120"/>
              <w:ind w:left="360"/>
              <w:contextualSpacing w:val="0"/>
              <w:rPr>
                <w:rFonts w:eastAsia="SimSun"/>
                <w:u w:val="single"/>
              </w:rPr>
            </w:pPr>
            <w:r>
              <w:rPr>
                <w:u w:val="single"/>
              </w:rPr>
              <w:t>Scenario 3</w:t>
            </w:r>
            <w:r>
              <w:rPr>
                <w:rFonts w:eastAsia="SimSun"/>
                <w:u w:val="single"/>
              </w:rPr>
              <w:t xml:space="preserve">: SSB based Inter-frequency measurement without MG, including </w:t>
            </w:r>
            <w:r>
              <w:rPr>
                <w:bCs/>
                <w:u w:val="single"/>
              </w:rPr>
              <w:t>T</w:t>
            </w:r>
            <w:r>
              <w:rPr>
                <w:bCs/>
                <w:u w:val="single"/>
                <w:vertAlign w:val="subscript"/>
              </w:rPr>
              <w:t>PSS/</w:t>
            </w:r>
            <w:proofErr w:type="spellStart"/>
            <w:r>
              <w:rPr>
                <w:bCs/>
                <w:u w:val="single"/>
                <w:vertAlign w:val="subscript"/>
              </w:rPr>
              <w:t>SSS_sync_inter</w:t>
            </w:r>
            <w:proofErr w:type="spellEnd"/>
            <w:r>
              <w:rPr>
                <w:bCs/>
                <w:u w:val="single"/>
              </w:rPr>
              <w:t xml:space="preserve">, </w:t>
            </w:r>
            <w:proofErr w:type="spellStart"/>
            <w:r>
              <w:rPr>
                <w:bCs/>
                <w:u w:val="single"/>
              </w:rPr>
              <w:t>T</w:t>
            </w:r>
            <w:r>
              <w:rPr>
                <w:bCs/>
                <w:u w:val="single"/>
                <w:vertAlign w:val="subscript"/>
              </w:rPr>
              <w:t>SSB_time_index_inter</w:t>
            </w:r>
            <w:proofErr w:type="spellEnd"/>
            <w:r>
              <w:rPr>
                <w:bCs/>
                <w:u w:val="single"/>
              </w:rPr>
              <w:t xml:space="preserve"> and </w:t>
            </w:r>
            <w:proofErr w:type="spellStart"/>
            <w:r>
              <w:rPr>
                <w:bCs/>
                <w:u w:val="single"/>
              </w:rPr>
              <w:t>T</w:t>
            </w:r>
            <w:r>
              <w:rPr>
                <w:bCs/>
                <w:u w:val="single"/>
                <w:vertAlign w:val="subscript"/>
              </w:rPr>
              <w:t>SSB_measurement_period_inter</w:t>
            </w:r>
            <w:proofErr w:type="spellEnd"/>
          </w:p>
          <w:p w14:paraId="67F681AC" w14:textId="77777777" w:rsidR="001C3C52" w:rsidRDefault="001C3C52" w:rsidP="00432578">
            <w:pPr>
              <w:pStyle w:val="ListParagraph"/>
              <w:numPr>
                <w:ilvl w:val="1"/>
                <w:numId w:val="1"/>
              </w:numPr>
              <w:spacing w:after="120"/>
              <w:ind w:left="360"/>
              <w:contextualSpacing w:val="0"/>
              <w:rPr>
                <w:rFonts w:eastAsia="SimSun"/>
                <w:u w:val="single"/>
              </w:rPr>
            </w:pPr>
            <w:r>
              <w:rPr>
                <w:u w:val="single"/>
              </w:rPr>
              <w:t>Scenario 4</w:t>
            </w:r>
            <w:r>
              <w:rPr>
                <w:rFonts w:eastAsia="SimSun"/>
                <w:u w:val="single"/>
              </w:rPr>
              <w:t xml:space="preserve">: SSB based Inter-frequency measurement with MG, including </w:t>
            </w:r>
            <w:r>
              <w:rPr>
                <w:bCs/>
                <w:u w:val="single"/>
              </w:rPr>
              <w:t>T</w:t>
            </w:r>
            <w:r>
              <w:rPr>
                <w:bCs/>
                <w:u w:val="single"/>
                <w:vertAlign w:val="subscript"/>
              </w:rPr>
              <w:t>PSS/</w:t>
            </w:r>
            <w:proofErr w:type="spellStart"/>
            <w:r>
              <w:rPr>
                <w:bCs/>
                <w:u w:val="single"/>
                <w:vertAlign w:val="subscript"/>
              </w:rPr>
              <w:t>SSS_sync_inter</w:t>
            </w:r>
            <w:proofErr w:type="spellEnd"/>
            <w:r>
              <w:rPr>
                <w:bCs/>
                <w:u w:val="single"/>
              </w:rPr>
              <w:t xml:space="preserve">,  </w:t>
            </w:r>
            <w:proofErr w:type="spellStart"/>
            <w:r>
              <w:rPr>
                <w:bCs/>
                <w:u w:val="single"/>
              </w:rPr>
              <w:t>T</w:t>
            </w:r>
            <w:r>
              <w:rPr>
                <w:bCs/>
                <w:u w:val="single"/>
                <w:vertAlign w:val="subscript"/>
              </w:rPr>
              <w:t>SSB_time_index_inter</w:t>
            </w:r>
            <w:proofErr w:type="spellEnd"/>
            <w:r>
              <w:rPr>
                <w:bCs/>
                <w:u w:val="single"/>
              </w:rPr>
              <w:t xml:space="preserve"> and </w:t>
            </w:r>
            <w:proofErr w:type="spellStart"/>
            <w:r>
              <w:rPr>
                <w:bCs/>
                <w:u w:val="single"/>
              </w:rPr>
              <w:t>T</w:t>
            </w:r>
            <w:r>
              <w:rPr>
                <w:bCs/>
                <w:u w:val="single"/>
                <w:vertAlign w:val="subscript"/>
              </w:rPr>
              <w:t>SSB_measurement_period_inter</w:t>
            </w:r>
            <w:proofErr w:type="spellEnd"/>
          </w:p>
          <w:p w14:paraId="76D97F6B" w14:textId="77777777" w:rsidR="001C3C52" w:rsidRDefault="001C3C52" w:rsidP="00432578">
            <w:pPr>
              <w:pStyle w:val="ListParagraph"/>
              <w:numPr>
                <w:ilvl w:val="1"/>
                <w:numId w:val="1"/>
              </w:numPr>
              <w:spacing w:after="120"/>
              <w:ind w:left="360"/>
              <w:contextualSpacing w:val="0"/>
              <w:rPr>
                <w:rFonts w:eastAsia="SimSun"/>
                <w:u w:val="single"/>
              </w:rPr>
            </w:pPr>
            <w:r>
              <w:rPr>
                <w:u w:val="single"/>
              </w:rPr>
              <w:t>Scenario 5</w:t>
            </w:r>
            <w:r>
              <w:rPr>
                <w:rFonts w:eastAsia="SimSun"/>
                <w:u w:val="single"/>
              </w:rPr>
              <w:t xml:space="preserve">: Handover </w:t>
            </w:r>
          </w:p>
          <w:p w14:paraId="10FA2735" w14:textId="77777777" w:rsidR="001C3C52" w:rsidRDefault="001C3C52" w:rsidP="00432578">
            <w:pPr>
              <w:pStyle w:val="ListParagraph"/>
              <w:numPr>
                <w:ilvl w:val="1"/>
                <w:numId w:val="1"/>
              </w:numPr>
              <w:spacing w:after="120"/>
              <w:ind w:left="360"/>
              <w:contextualSpacing w:val="0"/>
              <w:rPr>
                <w:rFonts w:eastAsia="SimSun"/>
                <w:u w:val="single"/>
              </w:rPr>
            </w:pPr>
            <w:r>
              <w:rPr>
                <w:u w:val="single"/>
              </w:rPr>
              <w:t>Scenario 6</w:t>
            </w:r>
            <w:r>
              <w:rPr>
                <w:rFonts w:eastAsia="SimSun"/>
                <w:u w:val="single"/>
              </w:rPr>
              <w:t xml:space="preserve">: </w:t>
            </w:r>
            <w:proofErr w:type="spellStart"/>
            <w:r>
              <w:rPr>
                <w:rFonts w:eastAsia="SimSun"/>
                <w:u w:val="single"/>
              </w:rPr>
              <w:t>PSCell</w:t>
            </w:r>
            <w:proofErr w:type="spellEnd"/>
            <w:r>
              <w:rPr>
                <w:rFonts w:eastAsia="SimSun"/>
                <w:u w:val="single"/>
              </w:rPr>
              <w:t xml:space="preserve"> addition </w:t>
            </w:r>
          </w:p>
          <w:p w14:paraId="67BECF21" w14:textId="77777777" w:rsidR="001C3C52" w:rsidRDefault="001C3C52" w:rsidP="00432578">
            <w:pPr>
              <w:pStyle w:val="ListParagraph"/>
              <w:numPr>
                <w:ilvl w:val="1"/>
                <w:numId w:val="1"/>
              </w:numPr>
              <w:spacing w:after="120"/>
              <w:ind w:left="360"/>
              <w:contextualSpacing w:val="0"/>
              <w:rPr>
                <w:rFonts w:eastAsia="SimSun"/>
                <w:u w:val="single"/>
              </w:rPr>
            </w:pPr>
            <w:r>
              <w:rPr>
                <w:u w:val="single"/>
              </w:rPr>
              <w:t>Scenario 7</w:t>
            </w:r>
            <w:r>
              <w:rPr>
                <w:rFonts w:eastAsia="SimSun"/>
                <w:u w:val="single"/>
              </w:rPr>
              <w:t xml:space="preserve">: </w:t>
            </w:r>
            <w:r>
              <w:rPr>
                <w:u w:val="single"/>
              </w:rPr>
              <w:t>RRC Re-establishment/RRC Connection Release with Redirection</w:t>
            </w:r>
            <w:r>
              <w:rPr>
                <w:rFonts w:eastAsia="SimSun"/>
                <w:bCs/>
                <w:u w:val="single"/>
              </w:rPr>
              <w:t xml:space="preserve"> </w:t>
            </w:r>
          </w:p>
          <w:p w14:paraId="1E1D0BA4" w14:textId="77777777" w:rsidR="001C3C52" w:rsidRDefault="001C3C52" w:rsidP="00432578">
            <w:pPr>
              <w:pStyle w:val="ListParagraph"/>
              <w:numPr>
                <w:ilvl w:val="1"/>
                <w:numId w:val="1"/>
              </w:numPr>
              <w:spacing w:after="120"/>
              <w:ind w:left="360"/>
              <w:contextualSpacing w:val="0"/>
              <w:rPr>
                <w:rFonts w:eastAsia="SimSun"/>
                <w:bCs/>
                <w:u w:val="single"/>
              </w:rPr>
            </w:pPr>
            <w:r>
              <w:rPr>
                <w:u w:val="single"/>
              </w:rPr>
              <w:t>Scenario 8</w:t>
            </w:r>
            <w:r>
              <w:rPr>
                <w:rFonts w:eastAsia="SimSun"/>
                <w:bCs/>
                <w:u w:val="single"/>
              </w:rPr>
              <w:t xml:space="preserve">: </w:t>
            </w:r>
            <w:proofErr w:type="spellStart"/>
            <w:r>
              <w:rPr>
                <w:rFonts w:eastAsia="SimSun"/>
                <w:bCs/>
                <w:u w:val="single"/>
              </w:rPr>
              <w:t>SCell</w:t>
            </w:r>
            <w:proofErr w:type="spellEnd"/>
            <w:r>
              <w:rPr>
                <w:rFonts w:eastAsia="SimSun"/>
                <w:bCs/>
                <w:u w:val="single"/>
              </w:rPr>
              <w:t xml:space="preserve"> activation </w:t>
            </w:r>
          </w:p>
          <w:p w14:paraId="5B546692" w14:textId="77777777" w:rsidR="001C3C52" w:rsidRDefault="001C3C52" w:rsidP="00432578">
            <w:pPr>
              <w:pStyle w:val="ListParagraph"/>
              <w:numPr>
                <w:ilvl w:val="1"/>
                <w:numId w:val="1"/>
              </w:numPr>
              <w:spacing w:after="120"/>
              <w:ind w:left="360"/>
              <w:contextualSpacing w:val="0"/>
              <w:rPr>
                <w:rFonts w:eastAsia="SimSun"/>
                <w:bCs/>
                <w:u w:val="single"/>
              </w:rPr>
            </w:pPr>
            <w:r>
              <w:rPr>
                <w:u w:val="single"/>
              </w:rPr>
              <w:t>Scenario 9</w:t>
            </w:r>
            <w:r>
              <w:rPr>
                <w:rFonts w:eastAsia="SimSun"/>
                <w:bCs/>
                <w:u w:val="single"/>
              </w:rPr>
              <w:t xml:space="preserve">: SCG activation </w:t>
            </w:r>
          </w:p>
          <w:p w14:paraId="4FEFE0A1" w14:textId="77777777" w:rsidR="001C3C52" w:rsidRDefault="001C3C52" w:rsidP="00432578">
            <w:pPr>
              <w:pStyle w:val="ListParagraph"/>
              <w:numPr>
                <w:ilvl w:val="1"/>
                <w:numId w:val="1"/>
              </w:numPr>
              <w:spacing w:after="120"/>
              <w:ind w:left="360"/>
              <w:contextualSpacing w:val="0"/>
              <w:rPr>
                <w:rFonts w:eastAsia="SimSun"/>
                <w:u w:val="single"/>
              </w:rPr>
            </w:pPr>
            <w:r>
              <w:rPr>
                <w:u w:val="single"/>
              </w:rPr>
              <w:t>Scenario 10: CGI identification</w:t>
            </w:r>
          </w:p>
          <w:p w14:paraId="4089686A" w14:textId="77777777" w:rsidR="001C3C52" w:rsidRPr="006771D6" w:rsidRDefault="001C3C52" w:rsidP="00432578">
            <w:pPr>
              <w:pStyle w:val="ListParagraph"/>
              <w:numPr>
                <w:ilvl w:val="1"/>
                <w:numId w:val="1"/>
              </w:numPr>
              <w:spacing w:after="120"/>
              <w:ind w:left="360"/>
              <w:contextualSpacing w:val="0"/>
              <w:rPr>
                <w:rFonts w:eastAsia="SimSun"/>
                <w:u w:val="single"/>
              </w:rPr>
            </w:pPr>
            <w:r>
              <w:rPr>
                <w:u w:val="single"/>
              </w:rPr>
              <w:t xml:space="preserve">Scenario 11: CSI-RS based intra-/inter-frequency measurements, the CSI-RS is configured </w:t>
            </w:r>
            <w:proofErr w:type="spellStart"/>
            <w:r>
              <w:rPr>
                <w:i/>
                <w:u w:val="single"/>
              </w:rPr>
              <w:t>associatedSSB</w:t>
            </w:r>
            <w:proofErr w:type="spellEnd"/>
            <w:r>
              <w:rPr>
                <w:rFonts w:eastAsia="SimSun"/>
                <w:u w:val="single"/>
              </w:rPr>
              <w:t xml:space="preserve">. </w:t>
            </w:r>
            <w:r>
              <w:rPr>
                <w:rFonts w:eastAsia="SimSun"/>
                <w:bCs/>
                <w:u w:val="single"/>
              </w:rPr>
              <w:t xml:space="preserve">The discussion on CSI-RS configured with </w:t>
            </w:r>
            <w:proofErr w:type="spellStart"/>
            <w:r>
              <w:rPr>
                <w:rFonts w:eastAsia="SimSun"/>
                <w:bCs/>
                <w:u w:val="single"/>
              </w:rPr>
              <w:t>associatedSSB</w:t>
            </w:r>
            <w:proofErr w:type="spellEnd"/>
            <w:r>
              <w:rPr>
                <w:rFonts w:eastAsia="SimSun"/>
                <w:bCs/>
                <w:u w:val="single"/>
              </w:rPr>
              <w:t xml:space="preserve"> could be revisited if SSB based L3 measurement delay reduction is concluded.</w:t>
            </w:r>
          </w:p>
          <w:p w14:paraId="727781DF" w14:textId="77777777" w:rsidR="001C3C52" w:rsidRPr="00057476" w:rsidRDefault="001C3C52" w:rsidP="00432578">
            <w:pPr>
              <w:spacing w:after="120"/>
              <w:rPr>
                <w:rFonts w:eastAsia="SimSun"/>
                <w:highlight w:val="green"/>
              </w:rPr>
            </w:pPr>
            <w:r w:rsidRPr="00057476">
              <w:rPr>
                <w:rFonts w:eastAsia="SimSun"/>
                <w:highlight w:val="green"/>
              </w:rPr>
              <w:t>Agreement:</w:t>
            </w:r>
          </w:p>
          <w:p w14:paraId="6DBE4045" w14:textId="77777777" w:rsidR="001C3C52" w:rsidRPr="001C3C52" w:rsidRDefault="001C3C52" w:rsidP="00432578">
            <w:pPr>
              <w:pStyle w:val="ListParagraph"/>
              <w:numPr>
                <w:ilvl w:val="1"/>
                <w:numId w:val="1"/>
              </w:numPr>
              <w:spacing w:after="120"/>
              <w:ind w:left="360"/>
              <w:contextualSpacing w:val="0"/>
              <w:jc w:val="both"/>
              <w:rPr>
                <w:highlight w:val="green"/>
              </w:rPr>
            </w:pPr>
            <w:r w:rsidRPr="00057476">
              <w:rPr>
                <w:highlight w:val="green"/>
              </w:rPr>
              <w:t>Scenario 1/2/3/4/5/7 can be considered as first priority. After RAN4 has conclusion(s) on the solution(s) of L3 measurement delay reduction for the baseline scenarios 1/2/3/4/5/7, RAN4 can discuss whether and how the solutions(s) can be extended to the other scenarios.</w:t>
            </w:r>
            <w:r w:rsidRPr="00057476">
              <w:rPr>
                <w:rFonts w:eastAsia="Times New Roman"/>
                <w:kern w:val="2"/>
                <w:highlight w:val="green"/>
                <w:lang w:eastAsia="ja-JP"/>
              </w:rPr>
              <w:t xml:space="preserve"> The discussion on other scenarios will NOT delay the WI completion.</w:t>
            </w:r>
          </w:p>
          <w:p w14:paraId="061E40F8" w14:textId="77777777" w:rsidR="001C3C52" w:rsidRDefault="001C3C52" w:rsidP="001C3C52">
            <w:pPr>
              <w:spacing w:after="120"/>
              <w:jc w:val="both"/>
              <w:rPr>
                <w:highlight w:val="green"/>
              </w:rPr>
            </w:pPr>
          </w:p>
          <w:p w14:paraId="2A3F3121" w14:textId="77777777" w:rsidR="001C3C52" w:rsidRDefault="001C3C52" w:rsidP="001C3C52">
            <w:pPr>
              <w:rPr>
                <w:b/>
                <w:color w:val="0070C0"/>
                <w:u w:val="single"/>
              </w:rPr>
            </w:pPr>
            <w:r>
              <w:rPr>
                <w:b/>
                <w:color w:val="0070C0"/>
                <w:u w:val="single"/>
              </w:rPr>
              <w:t>Issue 1-</w:t>
            </w:r>
            <w:r>
              <w:rPr>
                <w:rFonts w:hint="eastAsia"/>
                <w:b/>
                <w:color w:val="0070C0"/>
                <w:u w:val="single"/>
              </w:rPr>
              <w:t>1</w:t>
            </w:r>
            <w:r>
              <w:rPr>
                <w:b/>
                <w:color w:val="0070C0"/>
                <w:u w:val="single"/>
              </w:rPr>
              <w:t>-1: Conditions to trigger UE to activate L3 measurement delay reduction by optimizing Rx BSF:</w:t>
            </w:r>
          </w:p>
          <w:p w14:paraId="554C8E1D" w14:textId="77777777" w:rsidR="001C3C52" w:rsidRPr="00D14FE3" w:rsidRDefault="001C3C52" w:rsidP="001C3C52">
            <w:pPr>
              <w:overflowPunct w:val="0"/>
              <w:autoSpaceDE w:val="0"/>
              <w:autoSpaceDN w:val="0"/>
              <w:adjustRightInd w:val="0"/>
              <w:snapToGrid w:val="0"/>
              <w:spacing w:before="100" w:beforeAutospacing="1" w:after="120"/>
              <w:textAlignment w:val="baseline"/>
              <w:rPr>
                <w:rFonts w:eastAsia="SimSun"/>
                <w:highlight w:val="green"/>
              </w:rPr>
            </w:pPr>
            <w:r w:rsidRPr="00D14FE3">
              <w:rPr>
                <w:rFonts w:eastAsia="SimSun"/>
                <w:highlight w:val="green"/>
              </w:rPr>
              <w:t xml:space="preserve">Agreement in online session: </w:t>
            </w:r>
          </w:p>
          <w:p w14:paraId="74F4C12E" w14:textId="77777777" w:rsidR="001C3C52" w:rsidRPr="00D14FE3" w:rsidRDefault="001C3C52" w:rsidP="001C3C52">
            <w:pPr>
              <w:overflowPunct w:val="0"/>
              <w:autoSpaceDE w:val="0"/>
              <w:autoSpaceDN w:val="0"/>
              <w:adjustRightInd w:val="0"/>
              <w:snapToGrid w:val="0"/>
              <w:spacing w:before="100" w:beforeAutospacing="1" w:after="120"/>
              <w:ind w:left="284"/>
              <w:textAlignment w:val="baseline"/>
              <w:rPr>
                <w:rFonts w:eastAsia="SimSun"/>
                <w:highlight w:val="green"/>
              </w:rPr>
            </w:pPr>
            <w:r w:rsidRPr="00D14FE3">
              <w:rPr>
                <w:rFonts w:eastAsia="SimSun" w:hint="eastAsia"/>
                <w:highlight w:val="green"/>
              </w:rPr>
              <w:t>F</w:t>
            </w:r>
            <w:r w:rsidRPr="00D14FE3">
              <w:rPr>
                <w:rFonts w:eastAsia="SimSun"/>
                <w:highlight w:val="green"/>
              </w:rPr>
              <w:t>or scenario 1/2/3/4:</w:t>
            </w:r>
          </w:p>
          <w:p w14:paraId="6CA3E8F6" w14:textId="77777777" w:rsidR="001C3C52" w:rsidRPr="00D14FE3" w:rsidRDefault="001C3C52" w:rsidP="001C3C52">
            <w:pPr>
              <w:numPr>
                <w:ilvl w:val="1"/>
                <w:numId w:val="7"/>
              </w:numPr>
              <w:overflowPunct w:val="0"/>
              <w:autoSpaceDE w:val="0"/>
              <w:autoSpaceDN w:val="0"/>
              <w:adjustRightInd w:val="0"/>
              <w:snapToGrid w:val="0"/>
              <w:spacing w:before="100" w:beforeAutospacing="1" w:after="120"/>
              <w:ind w:left="1648"/>
              <w:textAlignment w:val="baseline"/>
              <w:rPr>
                <w:rFonts w:eastAsia="DengXian"/>
                <w:kern w:val="2"/>
                <w:highlight w:val="green"/>
              </w:rPr>
            </w:pPr>
            <w:r w:rsidRPr="00D14FE3">
              <w:rPr>
                <w:rFonts w:eastAsia="DengXian"/>
                <w:bCs/>
                <w:iCs/>
                <w:kern w:val="2"/>
                <w:highlight w:val="green"/>
              </w:rPr>
              <w:t>RAN4 to consider conditions for triggering FBS for L3 measurement, including active condition and de-active conditions.</w:t>
            </w:r>
          </w:p>
          <w:p w14:paraId="672D0AE5" w14:textId="77777777" w:rsidR="001C3C52" w:rsidRPr="00D14FE3" w:rsidRDefault="001C3C52" w:rsidP="001C3C52">
            <w:pPr>
              <w:numPr>
                <w:ilvl w:val="2"/>
                <w:numId w:val="7"/>
              </w:numPr>
              <w:overflowPunct w:val="0"/>
              <w:autoSpaceDE w:val="0"/>
              <w:autoSpaceDN w:val="0"/>
              <w:adjustRightInd w:val="0"/>
              <w:snapToGrid w:val="0"/>
              <w:spacing w:before="100" w:beforeAutospacing="1" w:after="120"/>
              <w:ind w:left="2368"/>
              <w:textAlignment w:val="baseline"/>
              <w:rPr>
                <w:rFonts w:eastAsia="DengXian"/>
                <w:kern w:val="2"/>
                <w:highlight w:val="green"/>
              </w:rPr>
            </w:pPr>
            <w:r w:rsidRPr="00D14FE3">
              <w:rPr>
                <w:rFonts w:eastAsia="DengXian"/>
                <w:kern w:val="2"/>
                <w:highlight w:val="green"/>
              </w:rPr>
              <w:t xml:space="preserve">(De-)Activating multi-Rx for L3 measurements (intra/inter-frequency) </w:t>
            </w:r>
            <w:r w:rsidRPr="00D14FE3">
              <w:rPr>
                <w:rFonts w:eastAsia="DengXian"/>
                <w:kern w:val="2"/>
                <w:highlight w:val="green"/>
                <w:u w:val="single"/>
              </w:rPr>
              <w:t>is</w:t>
            </w:r>
            <w:r w:rsidRPr="00D14FE3">
              <w:rPr>
                <w:rFonts w:eastAsia="DengXian"/>
                <w:kern w:val="2"/>
                <w:highlight w:val="green"/>
              </w:rPr>
              <w:t xml:space="preserve"> depending on </w:t>
            </w:r>
            <w:r w:rsidRPr="00D14FE3">
              <w:rPr>
                <w:rFonts w:eastAsia="DengXian"/>
                <w:kern w:val="2"/>
                <w:highlight w:val="green"/>
                <w:u w:val="single"/>
              </w:rPr>
              <w:t>the criteria/threshold(s) and</w:t>
            </w:r>
            <w:r w:rsidRPr="00D14FE3">
              <w:rPr>
                <w:rFonts w:eastAsia="DengXian"/>
                <w:kern w:val="2"/>
                <w:highlight w:val="green"/>
              </w:rPr>
              <w:t xml:space="preserve"> UE current conditions.</w:t>
            </w:r>
          </w:p>
          <w:p w14:paraId="4607D1D3" w14:textId="77777777" w:rsidR="001C3C52" w:rsidRPr="00D14FE3" w:rsidRDefault="001C3C52" w:rsidP="001C3C52">
            <w:pPr>
              <w:numPr>
                <w:ilvl w:val="1"/>
                <w:numId w:val="7"/>
              </w:numPr>
              <w:overflowPunct w:val="0"/>
              <w:autoSpaceDE w:val="0"/>
              <w:autoSpaceDN w:val="0"/>
              <w:adjustRightInd w:val="0"/>
              <w:snapToGrid w:val="0"/>
              <w:spacing w:before="100" w:beforeAutospacing="1" w:after="120"/>
              <w:ind w:left="1648"/>
              <w:textAlignment w:val="baseline"/>
              <w:rPr>
                <w:rFonts w:eastAsia="DengXian"/>
                <w:bCs/>
                <w:iCs/>
                <w:kern w:val="2"/>
                <w:highlight w:val="green"/>
              </w:rPr>
            </w:pPr>
            <w:r w:rsidRPr="00D14FE3">
              <w:rPr>
                <w:rFonts w:eastAsia="DengXian"/>
                <w:bCs/>
                <w:iCs/>
                <w:kern w:val="2"/>
                <w:highlight w:val="green"/>
              </w:rPr>
              <w:t>The detailed criteria/condition(s) is FFS.</w:t>
            </w:r>
          </w:p>
          <w:p w14:paraId="3509754D" w14:textId="77777777" w:rsidR="001C3C52" w:rsidRPr="00D14FE3" w:rsidRDefault="001C3C52" w:rsidP="001C3C52">
            <w:pPr>
              <w:numPr>
                <w:ilvl w:val="1"/>
                <w:numId w:val="7"/>
              </w:numPr>
              <w:overflowPunct w:val="0"/>
              <w:autoSpaceDE w:val="0"/>
              <w:autoSpaceDN w:val="0"/>
              <w:adjustRightInd w:val="0"/>
              <w:snapToGrid w:val="0"/>
              <w:spacing w:before="100" w:beforeAutospacing="1" w:after="120"/>
              <w:ind w:left="1648"/>
              <w:textAlignment w:val="baseline"/>
              <w:rPr>
                <w:rFonts w:eastAsia="DengXian"/>
                <w:bCs/>
                <w:iCs/>
                <w:kern w:val="2"/>
                <w:highlight w:val="green"/>
              </w:rPr>
            </w:pPr>
            <w:r w:rsidRPr="00D14FE3">
              <w:rPr>
                <w:rFonts w:eastAsia="DengXian"/>
                <w:bCs/>
                <w:iCs/>
                <w:kern w:val="2"/>
                <w:highlight w:val="green"/>
              </w:rPr>
              <w:t>Meanwhile, RAN4 agree that the criteria/threshold</w:t>
            </w:r>
            <w:r w:rsidRPr="00D14FE3">
              <w:rPr>
                <w:rFonts w:eastAsia="DengXian"/>
                <w:kern w:val="2"/>
                <w:highlight w:val="green"/>
                <w:u w:val="single"/>
              </w:rPr>
              <w:t>(s)</w:t>
            </w:r>
            <w:r w:rsidRPr="00D14FE3">
              <w:rPr>
                <w:rFonts w:eastAsia="DengXian"/>
                <w:bCs/>
                <w:iCs/>
                <w:kern w:val="2"/>
                <w:highlight w:val="green"/>
              </w:rPr>
              <w:t xml:space="preserve"> are configured by RRC </w:t>
            </w:r>
            <w:proofErr w:type="spellStart"/>
            <w:r w:rsidRPr="00D14FE3">
              <w:rPr>
                <w:rFonts w:eastAsia="DengXian"/>
                <w:bCs/>
                <w:iCs/>
                <w:kern w:val="2"/>
                <w:highlight w:val="green"/>
              </w:rPr>
              <w:t>signaling</w:t>
            </w:r>
            <w:proofErr w:type="spellEnd"/>
            <w:r w:rsidRPr="00D14FE3">
              <w:rPr>
                <w:rFonts w:eastAsia="DengXian"/>
                <w:bCs/>
                <w:iCs/>
                <w:kern w:val="2"/>
                <w:highlight w:val="green"/>
              </w:rPr>
              <w:t>. FFS the further details.</w:t>
            </w:r>
          </w:p>
          <w:p w14:paraId="46E5E928" w14:textId="77777777" w:rsidR="001C3C52" w:rsidRPr="00D14FE3" w:rsidRDefault="001C3C52" w:rsidP="001C3C52">
            <w:pPr>
              <w:snapToGrid w:val="0"/>
              <w:spacing w:before="100" w:beforeAutospacing="1" w:after="120"/>
              <w:ind w:left="284"/>
              <w:rPr>
                <w:rFonts w:eastAsia="DengXian"/>
                <w:kern w:val="2"/>
                <w:highlight w:val="green"/>
              </w:rPr>
            </w:pPr>
            <w:r w:rsidRPr="00D14FE3">
              <w:rPr>
                <w:rFonts w:eastAsia="DengXian"/>
                <w:kern w:val="2"/>
                <w:highlight w:val="green"/>
              </w:rPr>
              <w:t>For Scenario 5/7:</w:t>
            </w:r>
          </w:p>
          <w:p w14:paraId="7D2E89BB" w14:textId="77777777" w:rsidR="001C3C52" w:rsidRPr="00D14FE3" w:rsidRDefault="001C3C52" w:rsidP="001C3C52">
            <w:pPr>
              <w:numPr>
                <w:ilvl w:val="1"/>
                <w:numId w:val="7"/>
              </w:numPr>
              <w:overflowPunct w:val="0"/>
              <w:autoSpaceDE w:val="0"/>
              <w:autoSpaceDN w:val="0"/>
              <w:adjustRightInd w:val="0"/>
              <w:snapToGrid w:val="0"/>
              <w:spacing w:before="100" w:beforeAutospacing="1" w:after="120"/>
              <w:ind w:left="1648"/>
              <w:textAlignment w:val="baseline"/>
              <w:rPr>
                <w:rFonts w:eastAsia="DengXian"/>
                <w:bCs/>
                <w:iCs/>
                <w:kern w:val="2"/>
                <w:highlight w:val="green"/>
              </w:rPr>
            </w:pPr>
            <w:r w:rsidRPr="00D14FE3">
              <w:rPr>
                <w:rFonts w:eastAsia="DengXian"/>
                <w:bCs/>
                <w:iCs/>
                <w:kern w:val="2"/>
                <w:highlight w:val="green"/>
              </w:rPr>
              <w:t>For UE supporting Rel-19 BSF reduction capability, faster beam sweeping always applies during handover (</w:t>
            </w:r>
            <w:proofErr w:type="spellStart"/>
            <w:r w:rsidRPr="00D14FE3">
              <w:rPr>
                <w:rFonts w:eastAsia="DengXian"/>
                <w:bCs/>
                <w:iCs/>
                <w:kern w:val="2"/>
                <w:highlight w:val="green"/>
              </w:rPr>
              <w:t>Tsearch</w:t>
            </w:r>
            <w:proofErr w:type="spellEnd"/>
            <w:r w:rsidRPr="00D14FE3">
              <w:rPr>
                <w:rFonts w:eastAsia="DengXian"/>
                <w:bCs/>
                <w:iCs/>
                <w:kern w:val="2"/>
                <w:highlight w:val="green"/>
              </w:rPr>
              <w:t>).</w:t>
            </w:r>
          </w:p>
          <w:p w14:paraId="7D66C1D7" w14:textId="77777777" w:rsidR="001C3C52" w:rsidRPr="00D14FE3" w:rsidRDefault="001C3C52" w:rsidP="001C3C52">
            <w:pPr>
              <w:numPr>
                <w:ilvl w:val="1"/>
                <w:numId w:val="7"/>
              </w:numPr>
              <w:overflowPunct w:val="0"/>
              <w:autoSpaceDE w:val="0"/>
              <w:autoSpaceDN w:val="0"/>
              <w:adjustRightInd w:val="0"/>
              <w:snapToGrid w:val="0"/>
              <w:spacing w:before="100" w:beforeAutospacing="1" w:after="120"/>
              <w:ind w:left="1648"/>
              <w:textAlignment w:val="baseline"/>
              <w:rPr>
                <w:rFonts w:eastAsia="DengXian"/>
                <w:bCs/>
                <w:iCs/>
                <w:kern w:val="2"/>
                <w:highlight w:val="green"/>
              </w:rPr>
            </w:pPr>
            <w:r w:rsidRPr="00D14FE3">
              <w:rPr>
                <w:rFonts w:eastAsia="DengXian"/>
                <w:bCs/>
                <w:iCs/>
                <w:kern w:val="2"/>
                <w:highlight w:val="green"/>
              </w:rPr>
              <w:t>For UE supporting Rel-19 BSF reduction capability, faster beam sweeping always applies during RRC re-establishment.</w:t>
            </w:r>
          </w:p>
          <w:p w14:paraId="0B006C16" w14:textId="77777777" w:rsidR="001C3C52" w:rsidRDefault="001C3C52" w:rsidP="001C3C52">
            <w:pPr>
              <w:spacing w:after="120"/>
              <w:jc w:val="both"/>
              <w:rPr>
                <w:highlight w:val="green"/>
              </w:rPr>
            </w:pPr>
          </w:p>
          <w:p w14:paraId="66D77E46" w14:textId="77777777" w:rsidR="001C3C52" w:rsidRDefault="001C3C52" w:rsidP="001C3C52">
            <w:pPr>
              <w:spacing w:after="120"/>
              <w:rPr>
                <w:b/>
                <w:color w:val="0070C0"/>
                <w:u w:val="single"/>
              </w:rPr>
            </w:pPr>
            <w:r w:rsidRPr="000C1A49">
              <w:rPr>
                <w:b/>
                <w:color w:val="0070C0"/>
                <w:u w:val="single"/>
              </w:rPr>
              <w:t>Issue 1-3: feature capability of L3 measurement delay reduction by optimizing Rx BSF</w:t>
            </w:r>
          </w:p>
          <w:p w14:paraId="74143338" w14:textId="77777777" w:rsidR="001C3C52" w:rsidRPr="00B47A81" w:rsidRDefault="001C3C52" w:rsidP="001C3C52">
            <w:pPr>
              <w:spacing w:after="120"/>
              <w:rPr>
                <w:rFonts w:eastAsia="SimSun"/>
                <w:bCs/>
                <w:highlight w:val="green"/>
              </w:rPr>
            </w:pPr>
            <w:r w:rsidRPr="00B47A81">
              <w:rPr>
                <w:rFonts w:eastAsia="SimSun"/>
                <w:bCs/>
                <w:highlight w:val="green"/>
              </w:rPr>
              <w:t>Agreement:</w:t>
            </w:r>
          </w:p>
          <w:p w14:paraId="45FDEBD9" w14:textId="77777777" w:rsidR="001C3C52" w:rsidRPr="00B47A81" w:rsidRDefault="001C3C52" w:rsidP="001C3C52">
            <w:pPr>
              <w:pStyle w:val="ListParagraph"/>
              <w:numPr>
                <w:ilvl w:val="0"/>
                <w:numId w:val="1"/>
              </w:numPr>
              <w:spacing w:after="120"/>
              <w:ind w:left="936"/>
              <w:contextualSpacing w:val="0"/>
              <w:rPr>
                <w:rFonts w:eastAsia="SimSun"/>
                <w:highlight w:val="green"/>
              </w:rPr>
            </w:pPr>
            <w:r w:rsidRPr="00B47A81">
              <w:rPr>
                <w:rFonts w:eastAsia="SimSun"/>
                <w:highlight w:val="green"/>
              </w:rPr>
              <w:t xml:space="preserve">RAN4 is to introduce a new individual optional capability for L3 BSF reduction due to multi-Rx operation in R19. </w:t>
            </w:r>
          </w:p>
          <w:p w14:paraId="334E8881" w14:textId="5D48883D" w:rsidR="001C3C52" w:rsidRPr="001C3C52" w:rsidRDefault="001C3C52" w:rsidP="001C3C52">
            <w:pPr>
              <w:pStyle w:val="ListParagraph"/>
              <w:numPr>
                <w:ilvl w:val="1"/>
                <w:numId w:val="1"/>
              </w:numPr>
              <w:spacing w:after="120"/>
              <w:ind w:left="1656"/>
              <w:contextualSpacing w:val="0"/>
              <w:rPr>
                <w:rFonts w:eastAsia="SimSun"/>
                <w:highlight w:val="green"/>
              </w:rPr>
            </w:pPr>
            <w:r w:rsidRPr="00B47A81">
              <w:rPr>
                <w:rFonts w:eastAsia="SimSun"/>
                <w:highlight w:val="green"/>
              </w:rPr>
              <w:t>The detailed definition can be postponed to the end of the core part discussion.</w:t>
            </w:r>
          </w:p>
          <w:p w14:paraId="597851C4" w14:textId="77777777" w:rsidR="001C3C52" w:rsidRDefault="001C3C52" w:rsidP="00096358">
            <w:pPr>
              <w:spacing w:after="120"/>
            </w:pPr>
          </w:p>
          <w:p w14:paraId="6771FFEE" w14:textId="37B3E1CB" w:rsidR="00096358" w:rsidRPr="00096358" w:rsidRDefault="00096358" w:rsidP="00096358">
            <w:pPr>
              <w:rPr>
                <w:b/>
                <w:color w:val="0070C0"/>
                <w:u w:val="single"/>
              </w:rPr>
            </w:pPr>
            <w:r>
              <w:rPr>
                <w:b/>
                <w:color w:val="0070C0"/>
                <w:u w:val="single"/>
              </w:rPr>
              <w:lastRenderedPageBreak/>
              <w:t>Issue 1-</w:t>
            </w:r>
            <w:r>
              <w:rPr>
                <w:rFonts w:hint="eastAsia"/>
                <w:b/>
                <w:color w:val="0070C0"/>
                <w:u w:val="single"/>
              </w:rPr>
              <w:t>1</w:t>
            </w:r>
            <w:r>
              <w:rPr>
                <w:b/>
                <w:color w:val="0070C0"/>
                <w:u w:val="single"/>
              </w:rPr>
              <w:t>-1: Conditions to trigger UE to activate L3 measurement delay reduction by optimizing Rx BSF (</w:t>
            </w:r>
            <w:r w:rsidRPr="001703A3">
              <w:rPr>
                <w:b/>
                <w:bCs/>
                <w:iCs/>
                <w:color w:val="0070C0"/>
                <w:u w:val="single"/>
              </w:rPr>
              <w:t>including activ</w:t>
            </w:r>
            <w:r>
              <w:rPr>
                <w:b/>
                <w:bCs/>
                <w:iCs/>
                <w:color w:val="0070C0"/>
                <w:u w:val="single"/>
              </w:rPr>
              <w:t>ation</w:t>
            </w:r>
            <w:r w:rsidRPr="001703A3">
              <w:rPr>
                <w:b/>
                <w:bCs/>
                <w:iCs/>
                <w:color w:val="0070C0"/>
                <w:u w:val="single"/>
              </w:rPr>
              <w:t xml:space="preserve"> condition and de-activ</w:t>
            </w:r>
            <w:r>
              <w:rPr>
                <w:b/>
                <w:bCs/>
                <w:iCs/>
                <w:color w:val="0070C0"/>
                <w:u w:val="single"/>
              </w:rPr>
              <w:t>ation</w:t>
            </w:r>
            <w:r w:rsidRPr="001703A3">
              <w:rPr>
                <w:b/>
                <w:bCs/>
                <w:iCs/>
                <w:color w:val="0070C0"/>
                <w:u w:val="single"/>
              </w:rPr>
              <w:t xml:space="preserve"> conditions</w:t>
            </w:r>
            <w:r>
              <w:rPr>
                <w:b/>
                <w:color w:val="0070C0"/>
                <w:u w:val="single"/>
              </w:rPr>
              <w:t>):</w:t>
            </w:r>
          </w:p>
          <w:p w14:paraId="43C5FBA3" w14:textId="77777777" w:rsidR="00ED24D8" w:rsidRDefault="00ED24D8" w:rsidP="00432578">
            <w:pPr>
              <w:spacing w:after="120"/>
            </w:pPr>
          </w:p>
          <w:p w14:paraId="1D53790E" w14:textId="77777777" w:rsidR="00ED24D8" w:rsidRPr="007F03BA" w:rsidRDefault="00ED24D8" w:rsidP="00ED24D8">
            <w:pPr>
              <w:snapToGrid w:val="0"/>
              <w:rPr>
                <w:bCs/>
                <w:highlight w:val="green"/>
              </w:rPr>
            </w:pPr>
            <w:r w:rsidRPr="007F03BA">
              <w:rPr>
                <w:bCs/>
                <w:highlight w:val="green"/>
              </w:rPr>
              <w:t>Agreement:</w:t>
            </w:r>
          </w:p>
          <w:p w14:paraId="2657C396" w14:textId="77777777" w:rsidR="00ED24D8" w:rsidRPr="007F03BA" w:rsidRDefault="00ED24D8" w:rsidP="00ED24D8">
            <w:pPr>
              <w:pStyle w:val="ListParagraph"/>
              <w:numPr>
                <w:ilvl w:val="0"/>
                <w:numId w:val="1"/>
              </w:numPr>
              <w:overflowPunct w:val="0"/>
              <w:autoSpaceDE w:val="0"/>
              <w:autoSpaceDN w:val="0"/>
              <w:adjustRightInd w:val="0"/>
              <w:snapToGrid w:val="0"/>
              <w:spacing w:after="120"/>
              <w:ind w:left="644"/>
              <w:contextualSpacing w:val="0"/>
              <w:textAlignment w:val="baseline"/>
              <w:rPr>
                <w:bCs/>
                <w:highlight w:val="green"/>
              </w:rPr>
            </w:pPr>
            <w:r w:rsidRPr="007F03BA">
              <w:rPr>
                <w:bCs/>
                <w:highlight w:val="green"/>
              </w:rPr>
              <w:t>RAN4 to introduce serving cell’s signal quality (i.e., based on RSRP and/or RSRQ threshold(s)) based triggering condition to activate/deactivate multi-Rx for L3 measurement.</w:t>
            </w:r>
          </w:p>
          <w:p w14:paraId="0FF71F7F" w14:textId="77777777" w:rsidR="00ED24D8" w:rsidRPr="007F03BA" w:rsidRDefault="00ED24D8" w:rsidP="00ED24D8">
            <w:pPr>
              <w:snapToGrid w:val="0"/>
              <w:rPr>
                <w:bCs/>
                <w:highlight w:val="green"/>
              </w:rPr>
            </w:pPr>
            <w:r w:rsidRPr="007F03BA">
              <w:rPr>
                <w:rFonts w:hint="eastAsia"/>
                <w:bCs/>
                <w:highlight w:val="green"/>
              </w:rPr>
              <w:t>A</w:t>
            </w:r>
            <w:r w:rsidRPr="007F03BA">
              <w:rPr>
                <w:bCs/>
                <w:highlight w:val="green"/>
              </w:rPr>
              <w:t>greement:</w:t>
            </w:r>
          </w:p>
          <w:p w14:paraId="168001FD" w14:textId="77777777" w:rsidR="00ED24D8" w:rsidRDefault="00ED24D8" w:rsidP="00ED24D8">
            <w:pPr>
              <w:pStyle w:val="ListParagraph"/>
              <w:numPr>
                <w:ilvl w:val="0"/>
                <w:numId w:val="1"/>
              </w:numPr>
              <w:overflowPunct w:val="0"/>
              <w:autoSpaceDE w:val="0"/>
              <w:autoSpaceDN w:val="0"/>
              <w:adjustRightInd w:val="0"/>
              <w:snapToGrid w:val="0"/>
              <w:spacing w:after="0"/>
              <w:ind w:left="644"/>
              <w:contextualSpacing w:val="0"/>
              <w:textAlignment w:val="baseline"/>
              <w:rPr>
                <w:bCs/>
              </w:rPr>
            </w:pPr>
            <w:r w:rsidRPr="007F03BA">
              <w:rPr>
                <w:rFonts w:hint="eastAsia"/>
                <w:bCs/>
                <w:highlight w:val="green"/>
              </w:rPr>
              <w:t>N</w:t>
            </w:r>
            <w:r w:rsidRPr="007F03BA">
              <w:rPr>
                <w:bCs/>
                <w:highlight w:val="green"/>
              </w:rPr>
              <w:t>ot support UE mobility status based triggering condition in Rel-19.</w:t>
            </w:r>
            <w:r w:rsidRPr="007F03BA">
              <w:rPr>
                <w:bCs/>
              </w:rPr>
              <w:t xml:space="preserve"> </w:t>
            </w:r>
          </w:p>
          <w:p w14:paraId="539E1625" w14:textId="77777777" w:rsidR="000A4364" w:rsidRDefault="000A4364" w:rsidP="000A4364">
            <w:pPr>
              <w:overflowPunct w:val="0"/>
              <w:autoSpaceDE w:val="0"/>
              <w:autoSpaceDN w:val="0"/>
              <w:adjustRightInd w:val="0"/>
              <w:snapToGrid w:val="0"/>
              <w:spacing w:after="0"/>
              <w:textAlignment w:val="baseline"/>
              <w:rPr>
                <w:bCs/>
              </w:rPr>
            </w:pPr>
          </w:p>
          <w:p w14:paraId="2084F078" w14:textId="77777777" w:rsidR="000A4364" w:rsidRDefault="000A4364" w:rsidP="000A4364">
            <w:pPr>
              <w:rPr>
                <w:b/>
                <w:color w:val="0070C0"/>
                <w:u w:val="single"/>
              </w:rPr>
            </w:pPr>
            <w:r>
              <w:rPr>
                <w:b/>
                <w:color w:val="0070C0"/>
                <w:u w:val="single"/>
              </w:rPr>
              <w:t xml:space="preserve">Issue 1-1-4: FFS: SSB processing delay/time for processing multiple beams received in a SMTC  </w:t>
            </w:r>
          </w:p>
          <w:p w14:paraId="2709F433" w14:textId="77777777" w:rsidR="000A4364" w:rsidRDefault="000A4364" w:rsidP="000A4364">
            <w:pPr>
              <w:rPr>
                <w:b/>
                <w:color w:val="0070C0"/>
                <w:u w:val="single"/>
              </w:rPr>
            </w:pPr>
          </w:p>
          <w:p w14:paraId="43EA22BE" w14:textId="77777777" w:rsidR="000A4364" w:rsidRPr="00F22D10" w:rsidRDefault="000A4364" w:rsidP="000A4364">
            <w:pPr>
              <w:spacing w:after="120"/>
              <w:rPr>
                <w:rFonts w:eastAsia="SimSun"/>
                <w:highlight w:val="green"/>
              </w:rPr>
            </w:pPr>
            <w:r w:rsidRPr="00F22D10">
              <w:rPr>
                <w:rFonts w:eastAsia="SimSun"/>
                <w:highlight w:val="green"/>
              </w:rPr>
              <w:t>Agreement:</w:t>
            </w:r>
          </w:p>
          <w:p w14:paraId="0843A12D" w14:textId="77777777" w:rsidR="000A4364" w:rsidRPr="00E94AEE" w:rsidRDefault="000A4364" w:rsidP="000A4364">
            <w:pPr>
              <w:pStyle w:val="ListParagraph"/>
              <w:numPr>
                <w:ilvl w:val="0"/>
                <w:numId w:val="1"/>
              </w:numPr>
              <w:spacing w:after="120"/>
              <w:ind w:left="644"/>
              <w:contextualSpacing w:val="0"/>
              <w:rPr>
                <w:rFonts w:eastAsia="SimSun"/>
                <w:highlight w:val="green"/>
              </w:rPr>
            </w:pPr>
            <w:r w:rsidRPr="00E94AEE">
              <w:rPr>
                <w:rFonts w:eastAsia="SimSun"/>
                <w:highlight w:val="green"/>
              </w:rPr>
              <w:t>For scenario 1/2/3/4</w:t>
            </w:r>
          </w:p>
          <w:p w14:paraId="258B0022" w14:textId="77777777" w:rsidR="000A4364" w:rsidRPr="00E94AEE" w:rsidRDefault="000A4364" w:rsidP="000A4364">
            <w:pPr>
              <w:pStyle w:val="ListParagraph"/>
              <w:numPr>
                <w:ilvl w:val="1"/>
                <w:numId w:val="1"/>
              </w:numPr>
              <w:spacing w:after="120"/>
              <w:ind w:left="1364"/>
              <w:contextualSpacing w:val="0"/>
              <w:rPr>
                <w:rFonts w:eastAsia="SimSun"/>
                <w:highlight w:val="green"/>
              </w:rPr>
            </w:pPr>
            <w:r w:rsidRPr="00E94AEE">
              <w:rPr>
                <w:rFonts w:eastAsia="SimSun"/>
                <w:highlight w:val="green"/>
              </w:rPr>
              <w:t>additional processing time can be added after the last SMTC periodicity for intra/inter-frequency L3 measurement.</w:t>
            </w:r>
          </w:p>
          <w:p w14:paraId="6090E873" w14:textId="77777777" w:rsidR="000A4364" w:rsidRPr="00E94AEE" w:rsidRDefault="000A4364" w:rsidP="000A4364">
            <w:pPr>
              <w:pStyle w:val="ListParagraph"/>
              <w:numPr>
                <w:ilvl w:val="2"/>
                <w:numId w:val="1"/>
              </w:numPr>
              <w:spacing w:before="180" w:line="259" w:lineRule="auto"/>
              <w:ind w:left="2084"/>
              <w:rPr>
                <w:highlight w:val="green"/>
              </w:rPr>
            </w:pPr>
            <w:proofErr w:type="spellStart"/>
            <w:r w:rsidRPr="00E94AEE">
              <w:rPr>
                <w:highlight w:val="green"/>
              </w:rPr>
              <w:t>T</w:t>
            </w:r>
            <w:r w:rsidRPr="00E94AEE">
              <w:rPr>
                <w:highlight w:val="green"/>
                <w:vertAlign w:val="subscript"/>
              </w:rPr>
              <w:t>identify_intra_without_index</w:t>
            </w:r>
            <w:proofErr w:type="spellEnd"/>
            <w:r w:rsidRPr="00E94AEE">
              <w:rPr>
                <w:highlight w:val="green"/>
                <w:vertAlign w:val="subscript"/>
              </w:rPr>
              <w:t xml:space="preserve"> </w:t>
            </w:r>
            <w:r w:rsidRPr="00E94AEE">
              <w:rPr>
                <w:highlight w:val="green"/>
              </w:rPr>
              <w:t>= (T</w:t>
            </w:r>
            <w:r w:rsidRPr="00E94AEE">
              <w:rPr>
                <w:highlight w:val="green"/>
                <w:vertAlign w:val="subscript"/>
              </w:rPr>
              <w:t>PSS/</w:t>
            </w:r>
            <w:proofErr w:type="spellStart"/>
            <w:r w:rsidRPr="00E94AEE">
              <w:rPr>
                <w:highlight w:val="green"/>
                <w:vertAlign w:val="subscript"/>
              </w:rPr>
              <w:t>SSS_sync_intra</w:t>
            </w:r>
            <w:proofErr w:type="spellEnd"/>
            <w:r w:rsidRPr="00E94AEE">
              <w:rPr>
                <w:highlight w:val="green"/>
                <w:vertAlign w:val="subscript"/>
              </w:rPr>
              <w:t xml:space="preserve"> </w:t>
            </w:r>
            <w:r w:rsidRPr="00E94AEE">
              <w:rPr>
                <w:highlight w:val="green"/>
              </w:rPr>
              <w:t xml:space="preserve">+ </w:t>
            </w:r>
            <w:proofErr w:type="spellStart"/>
            <w:r w:rsidRPr="00E94AEE">
              <w:rPr>
                <w:highlight w:val="green"/>
              </w:rPr>
              <w:t>T</w:t>
            </w:r>
            <w:r w:rsidRPr="00E94AEE">
              <w:rPr>
                <w:highlight w:val="green"/>
                <w:vertAlign w:val="subscript"/>
              </w:rPr>
              <w:t>SSB_measurement_period_intra</w:t>
            </w:r>
            <w:proofErr w:type="spellEnd"/>
            <w:r w:rsidRPr="00E94AEE">
              <w:rPr>
                <w:highlight w:val="green"/>
                <w:vertAlign w:val="subscript"/>
              </w:rPr>
              <w:t xml:space="preserve"> </w:t>
            </w:r>
            <w:r w:rsidRPr="00E94AEE">
              <w:rPr>
                <w:highlight w:val="green"/>
              </w:rPr>
              <w:t>+</w:t>
            </w:r>
            <w:proofErr w:type="spellStart"/>
            <w:r w:rsidRPr="00E94AEE">
              <w:rPr>
                <w:highlight w:val="green"/>
              </w:rPr>
              <w:t>T</w:t>
            </w:r>
            <w:r w:rsidRPr="00E94AEE">
              <w:rPr>
                <w:highlight w:val="green"/>
                <w:vertAlign w:val="subscript"/>
              </w:rPr>
              <w:t>SSB_processing</w:t>
            </w:r>
            <w:proofErr w:type="spellEnd"/>
            <w:r w:rsidRPr="00E94AEE">
              <w:rPr>
                <w:highlight w:val="green"/>
                <w:vertAlign w:val="subscript"/>
              </w:rPr>
              <w:t xml:space="preserve">) </w:t>
            </w:r>
            <w:proofErr w:type="spellStart"/>
            <w:r w:rsidRPr="00E94AEE">
              <w:rPr>
                <w:highlight w:val="green"/>
              </w:rPr>
              <w:t>ms</w:t>
            </w:r>
            <w:proofErr w:type="spellEnd"/>
          </w:p>
          <w:p w14:paraId="32326449" w14:textId="77777777" w:rsidR="000A4364" w:rsidRPr="00E94AEE" w:rsidRDefault="000A4364" w:rsidP="000A4364">
            <w:pPr>
              <w:pStyle w:val="ListParagraph"/>
              <w:numPr>
                <w:ilvl w:val="2"/>
                <w:numId w:val="1"/>
              </w:numPr>
              <w:spacing w:before="180" w:line="259" w:lineRule="auto"/>
              <w:ind w:left="2084"/>
              <w:rPr>
                <w:highlight w:val="green"/>
              </w:rPr>
            </w:pPr>
            <w:proofErr w:type="spellStart"/>
            <w:r w:rsidRPr="00E94AEE">
              <w:rPr>
                <w:highlight w:val="green"/>
              </w:rPr>
              <w:t>T</w:t>
            </w:r>
            <w:r w:rsidRPr="00E94AEE">
              <w:rPr>
                <w:highlight w:val="green"/>
                <w:vertAlign w:val="subscript"/>
              </w:rPr>
              <w:t>identify_inter_without_index</w:t>
            </w:r>
            <w:proofErr w:type="spellEnd"/>
            <w:r w:rsidRPr="00E94AEE">
              <w:rPr>
                <w:highlight w:val="green"/>
                <w:vertAlign w:val="subscript"/>
              </w:rPr>
              <w:t xml:space="preserve"> </w:t>
            </w:r>
            <w:r w:rsidRPr="00E94AEE">
              <w:rPr>
                <w:highlight w:val="green"/>
              </w:rPr>
              <w:t>= (T</w:t>
            </w:r>
            <w:r w:rsidRPr="00E94AEE">
              <w:rPr>
                <w:highlight w:val="green"/>
                <w:vertAlign w:val="subscript"/>
              </w:rPr>
              <w:t>PSS/</w:t>
            </w:r>
            <w:proofErr w:type="spellStart"/>
            <w:r w:rsidRPr="00E94AEE">
              <w:rPr>
                <w:highlight w:val="green"/>
                <w:vertAlign w:val="subscript"/>
              </w:rPr>
              <w:t>SSS_sync_inter</w:t>
            </w:r>
            <w:proofErr w:type="spellEnd"/>
            <w:r w:rsidRPr="00E94AEE">
              <w:rPr>
                <w:highlight w:val="green"/>
                <w:vertAlign w:val="subscript"/>
              </w:rPr>
              <w:t xml:space="preserve"> </w:t>
            </w:r>
            <w:r w:rsidRPr="00E94AEE">
              <w:rPr>
                <w:highlight w:val="green"/>
              </w:rPr>
              <w:t xml:space="preserve">+ T </w:t>
            </w:r>
            <w:proofErr w:type="spellStart"/>
            <w:r w:rsidRPr="00E94AEE">
              <w:rPr>
                <w:highlight w:val="green"/>
                <w:vertAlign w:val="subscript"/>
              </w:rPr>
              <w:t>SSB_measurement_pe</w:t>
            </w:r>
            <w:proofErr w:type="spellEnd"/>
            <w:r w:rsidRPr="00E94AEE">
              <w:rPr>
                <w:highlight w:val="green"/>
                <w:vertAlign w:val="subscript"/>
              </w:rPr>
              <w:t xml:space="preserve"> </w:t>
            </w:r>
            <w:proofErr w:type="spellStart"/>
            <w:r w:rsidRPr="00E94AEE">
              <w:rPr>
                <w:highlight w:val="green"/>
                <w:vertAlign w:val="subscript"/>
              </w:rPr>
              <w:t>riod_inter</w:t>
            </w:r>
            <w:proofErr w:type="spellEnd"/>
            <w:r w:rsidRPr="00E94AEE">
              <w:rPr>
                <w:highlight w:val="green"/>
              </w:rPr>
              <w:t xml:space="preserve"> +</w:t>
            </w:r>
            <w:proofErr w:type="spellStart"/>
            <w:r w:rsidRPr="00E94AEE">
              <w:rPr>
                <w:highlight w:val="green"/>
              </w:rPr>
              <w:t>T</w:t>
            </w:r>
            <w:r w:rsidRPr="00E94AEE">
              <w:rPr>
                <w:highlight w:val="green"/>
                <w:vertAlign w:val="subscript"/>
              </w:rPr>
              <w:t>SSB_processing</w:t>
            </w:r>
            <w:proofErr w:type="spellEnd"/>
            <w:r w:rsidRPr="00E94AEE">
              <w:rPr>
                <w:highlight w:val="green"/>
              </w:rPr>
              <w:t xml:space="preserve">) </w:t>
            </w:r>
            <w:proofErr w:type="spellStart"/>
            <w:r w:rsidRPr="00E94AEE">
              <w:rPr>
                <w:highlight w:val="green"/>
              </w:rPr>
              <w:t>ms</w:t>
            </w:r>
            <w:proofErr w:type="spellEnd"/>
          </w:p>
          <w:p w14:paraId="523E1C8F" w14:textId="77777777" w:rsidR="000A4364" w:rsidRPr="00E94AEE" w:rsidRDefault="000A4364" w:rsidP="000A4364">
            <w:pPr>
              <w:pStyle w:val="ListParagraph"/>
              <w:numPr>
                <w:ilvl w:val="2"/>
                <w:numId w:val="1"/>
              </w:numPr>
              <w:spacing w:before="180" w:after="0" w:line="259" w:lineRule="auto"/>
              <w:ind w:left="2084"/>
              <w:rPr>
                <w:highlight w:val="green"/>
              </w:rPr>
            </w:pPr>
            <w:r w:rsidRPr="00E94AEE">
              <w:rPr>
                <w:highlight w:val="green"/>
              </w:rPr>
              <w:t xml:space="preserve">where </w:t>
            </w:r>
            <w:proofErr w:type="spellStart"/>
            <w:r w:rsidRPr="00E94AEE">
              <w:rPr>
                <w:highlight w:val="green"/>
              </w:rPr>
              <w:t>T</w:t>
            </w:r>
            <w:r w:rsidRPr="00E94AEE">
              <w:rPr>
                <w:highlight w:val="green"/>
                <w:vertAlign w:val="subscript"/>
              </w:rPr>
              <w:t>SSB_processing</w:t>
            </w:r>
            <w:proofErr w:type="spellEnd"/>
            <w:r w:rsidRPr="00E94AEE">
              <w:rPr>
                <w:highlight w:val="green"/>
                <w:vertAlign w:val="subscript"/>
              </w:rPr>
              <w:t xml:space="preserve"> </w:t>
            </w:r>
            <w:r w:rsidRPr="00E94AEE">
              <w:rPr>
                <w:highlight w:val="green"/>
              </w:rPr>
              <w:t xml:space="preserve">= 2 </w:t>
            </w:r>
            <w:proofErr w:type="spellStart"/>
            <w:r w:rsidRPr="00E94AEE">
              <w:rPr>
                <w:highlight w:val="green"/>
              </w:rPr>
              <w:t>ms</w:t>
            </w:r>
            <w:proofErr w:type="spellEnd"/>
          </w:p>
          <w:p w14:paraId="33DA8433" w14:textId="77777777" w:rsidR="000A4364" w:rsidRPr="0066019D" w:rsidRDefault="000A4364" w:rsidP="000A4364">
            <w:pPr>
              <w:spacing w:after="120"/>
              <w:rPr>
                <w:rFonts w:eastAsia="SimSun"/>
                <w:highlight w:val="green"/>
              </w:rPr>
            </w:pPr>
            <w:r w:rsidRPr="0066019D">
              <w:rPr>
                <w:rFonts w:eastAsia="SimSun"/>
                <w:highlight w:val="green"/>
              </w:rPr>
              <w:t>Agreement:</w:t>
            </w:r>
          </w:p>
          <w:p w14:paraId="610E61BB" w14:textId="77777777" w:rsidR="000A4364" w:rsidRPr="0066019D" w:rsidRDefault="000A4364" w:rsidP="000A4364">
            <w:pPr>
              <w:pStyle w:val="ListParagraph"/>
              <w:numPr>
                <w:ilvl w:val="0"/>
                <w:numId w:val="1"/>
              </w:numPr>
              <w:spacing w:after="120"/>
              <w:ind w:left="644"/>
              <w:contextualSpacing w:val="0"/>
              <w:rPr>
                <w:rFonts w:eastAsia="SimSun"/>
                <w:highlight w:val="green"/>
              </w:rPr>
            </w:pPr>
            <w:r w:rsidRPr="0066019D">
              <w:rPr>
                <w:rFonts w:eastAsia="SimSun"/>
                <w:highlight w:val="green"/>
              </w:rPr>
              <w:t>For scenario 7</w:t>
            </w:r>
          </w:p>
          <w:p w14:paraId="7FC82E87" w14:textId="77777777" w:rsidR="000A4364" w:rsidRPr="0066019D" w:rsidRDefault="000A4364" w:rsidP="000A4364">
            <w:pPr>
              <w:pStyle w:val="ListParagraph"/>
              <w:numPr>
                <w:ilvl w:val="1"/>
                <w:numId w:val="1"/>
              </w:numPr>
              <w:spacing w:after="120"/>
              <w:ind w:left="1364"/>
              <w:contextualSpacing w:val="0"/>
              <w:rPr>
                <w:rFonts w:eastAsia="SimSun"/>
                <w:highlight w:val="green"/>
              </w:rPr>
            </w:pPr>
            <w:r w:rsidRPr="0066019D">
              <w:rPr>
                <w:rFonts w:eastAsia="SimSun"/>
                <w:highlight w:val="green"/>
              </w:rPr>
              <w:t>to consider an additional processing delay (2ms) after the last SMTC periodicity</w:t>
            </w:r>
          </w:p>
          <w:p w14:paraId="5F24C420" w14:textId="77777777" w:rsidR="000A4364" w:rsidRDefault="000A4364" w:rsidP="000A4364">
            <w:pPr>
              <w:overflowPunct w:val="0"/>
              <w:autoSpaceDE w:val="0"/>
              <w:autoSpaceDN w:val="0"/>
              <w:adjustRightInd w:val="0"/>
              <w:snapToGrid w:val="0"/>
              <w:spacing w:after="0"/>
              <w:textAlignment w:val="baseline"/>
              <w:rPr>
                <w:bCs/>
              </w:rPr>
            </w:pPr>
          </w:p>
          <w:p w14:paraId="220F8B55" w14:textId="77777777" w:rsidR="00EF0A0C" w:rsidRDefault="00EF0A0C" w:rsidP="000A4364">
            <w:pPr>
              <w:overflowPunct w:val="0"/>
              <w:autoSpaceDE w:val="0"/>
              <w:autoSpaceDN w:val="0"/>
              <w:adjustRightInd w:val="0"/>
              <w:snapToGrid w:val="0"/>
              <w:spacing w:after="0"/>
              <w:textAlignment w:val="baseline"/>
              <w:rPr>
                <w:bCs/>
              </w:rPr>
            </w:pPr>
          </w:p>
          <w:p w14:paraId="57B1DFDA" w14:textId="77777777" w:rsidR="00EF0A0C" w:rsidRPr="00A358D3" w:rsidRDefault="00EF0A0C" w:rsidP="00EF0A0C">
            <w:pPr>
              <w:pStyle w:val="ListParagraph"/>
              <w:spacing w:after="120"/>
              <w:rPr>
                <w:rFonts w:eastAsia="SimSun"/>
                <w:highlight w:val="yellow"/>
              </w:rPr>
            </w:pPr>
            <w:r w:rsidRPr="00A358D3">
              <w:rPr>
                <w:rFonts w:eastAsia="SimSun"/>
                <w:highlight w:val="yellow"/>
              </w:rPr>
              <w:t>[</w:t>
            </w:r>
            <w:proofErr w:type="spellStart"/>
            <w:r w:rsidRPr="00A358D3">
              <w:rPr>
                <w:rFonts w:eastAsia="SimSun"/>
                <w:highlight w:val="yellow"/>
              </w:rPr>
              <w:t>Wayforward</w:t>
            </w:r>
            <w:proofErr w:type="spellEnd"/>
            <w:r w:rsidRPr="00A358D3">
              <w:rPr>
                <w:rFonts w:eastAsia="SimSun"/>
                <w:highlight w:val="yellow"/>
              </w:rPr>
              <w:t>]</w:t>
            </w:r>
          </w:p>
          <w:p w14:paraId="5DE59D8A" w14:textId="77777777" w:rsidR="00EF0A0C" w:rsidRPr="00A358D3" w:rsidRDefault="00EF0A0C" w:rsidP="00EF0A0C">
            <w:pPr>
              <w:pStyle w:val="ListParagraph"/>
              <w:numPr>
                <w:ilvl w:val="0"/>
                <w:numId w:val="1"/>
              </w:numPr>
              <w:spacing w:after="120"/>
              <w:ind w:left="644"/>
              <w:contextualSpacing w:val="0"/>
              <w:rPr>
                <w:rFonts w:eastAsia="SimSun"/>
                <w:highlight w:val="yellow"/>
              </w:rPr>
            </w:pPr>
            <w:r w:rsidRPr="00A358D3">
              <w:rPr>
                <w:rFonts w:eastAsia="SimSun"/>
                <w:highlight w:val="yellow"/>
              </w:rPr>
              <w:t>For scenario 5</w:t>
            </w:r>
          </w:p>
          <w:p w14:paraId="4CD98DD3" w14:textId="77777777" w:rsidR="00EF0A0C" w:rsidRPr="00A358D3" w:rsidRDefault="00EF0A0C" w:rsidP="00EF0A0C">
            <w:pPr>
              <w:pStyle w:val="ListParagraph"/>
              <w:numPr>
                <w:ilvl w:val="1"/>
                <w:numId w:val="1"/>
              </w:numPr>
              <w:spacing w:after="120"/>
              <w:ind w:left="1364"/>
              <w:contextualSpacing w:val="0"/>
              <w:rPr>
                <w:rFonts w:eastAsia="SimSun"/>
                <w:highlight w:val="yellow"/>
              </w:rPr>
            </w:pPr>
            <w:r w:rsidRPr="00A358D3">
              <w:rPr>
                <w:rFonts w:eastAsia="SimSun"/>
                <w:highlight w:val="yellow"/>
              </w:rPr>
              <w:t>FFS:</w:t>
            </w:r>
          </w:p>
          <w:p w14:paraId="5122B78F" w14:textId="77777777" w:rsidR="00EF0A0C" w:rsidRPr="00A358D3" w:rsidRDefault="00EF0A0C" w:rsidP="00EF0A0C">
            <w:pPr>
              <w:pStyle w:val="ListParagraph"/>
              <w:numPr>
                <w:ilvl w:val="2"/>
                <w:numId w:val="1"/>
              </w:numPr>
              <w:spacing w:after="120"/>
              <w:ind w:left="2376"/>
              <w:contextualSpacing w:val="0"/>
              <w:rPr>
                <w:rFonts w:eastAsia="SimSun"/>
                <w:highlight w:val="yellow"/>
              </w:rPr>
            </w:pPr>
            <w:r w:rsidRPr="00A358D3">
              <w:rPr>
                <w:rFonts w:eastAsia="SimSun"/>
                <w:highlight w:val="yellow"/>
              </w:rPr>
              <w:t>Option 1: to consider an additional processing delay (2ms) in the handover delay equation</w:t>
            </w:r>
          </w:p>
          <w:p w14:paraId="3BE8D5F8" w14:textId="77777777" w:rsidR="00EF0A0C" w:rsidRPr="00A358D3" w:rsidRDefault="00EF0A0C" w:rsidP="00EF0A0C">
            <w:pPr>
              <w:pStyle w:val="ListParagraph"/>
              <w:numPr>
                <w:ilvl w:val="2"/>
                <w:numId w:val="1"/>
              </w:numPr>
              <w:spacing w:after="120"/>
              <w:ind w:left="2376"/>
              <w:contextualSpacing w:val="0"/>
              <w:rPr>
                <w:rFonts w:eastAsia="SimSun"/>
                <w:highlight w:val="yellow"/>
              </w:rPr>
            </w:pPr>
            <w:r w:rsidRPr="00A358D3">
              <w:rPr>
                <w:rFonts w:eastAsia="SimSun"/>
                <w:highlight w:val="yellow"/>
              </w:rPr>
              <w:t>Option 2: In the handover delay equation, SSB processing time (2ms) can be scaled by the number of RX beams that UE employs to simultaneously receive signals from multiple directions.</w:t>
            </w:r>
          </w:p>
          <w:p w14:paraId="6E656FF2" w14:textId="77777777" w:rsidR="00EF0A0C" w:rsidRPr="00A358D3" w:rsidRDefault="00EF0A0C" w:rsidP="00EF0A0C">
            <w:pPr>
              <w:pStyle w:val="ListParagraph"/>
              <w:numPr>
                <w:ilvl w:val="2"/>
                <w:numId w:val="1"/>
              </w:numPr>
              <w:spacing w:after="120"/>
              <w:ind w:left="2376"/>
              <w:contextualSpacing w:val="0"/>
              <w:rPr>
                <w:rFonts w:eastAsia="SimSun"/>
                <w:highlight w:val="yellow"/>
              </w:rPr>
            </w:pPr>
            <w:r w:rsidRPr="00A358D3">
              <w:rPr>
                <w:rFonts w:eastAsia="SimSun"/>
                <w:highlight w:val="yellow"/>
              </w:rPr>
              <w:t>Option 3: no need to add additional processing time in the delay requirement.</w:t>
            </w:r>
          </w:p>
          <w:p w14:paraId="26A3098B" w14:textId="77777777" w:rsidR="00EF0A0C" w:rsidRDefault="00EF0A0C" w:rsidP="000A4364">
            <w:pPr>
              <w:overflowPunct w:val="0"/>
              <w:autoSpaceDE w:val="0"/>
              <w:autoSpaceDN w:val="0"/>
              <w:adjustRightInd w:val="0"/>
              <w:snapToGrid w:val="0"/>
              <w:spacing w:after="0"/>
              <w:textAlignment w:val="baseline"/>
              <w:rPr>
                <w:bCs/>
              </w:rPr>
            </w:pPr>
          </w:p>
          <w:p w14:paraId="3B687885" w14:textId="77777777" w:rsidR="00E93A2B" w:rsidRDefault="00E93A2B" w:rsidP="000A4364">
            <w:pPr>
              <w:overflowPunct w:val="0"/>
              <w:autoSpaceDE w:val="0"/>
              <w:autoSpaceDN w:val="0"/>
              <w:adjustRightInd w:val="0"/>
              <w:snapToGrid w:val="0"/>
              <w:spacing w:after="0"/>
              <w:textAlignment w:val="baseline"/>
              <w:rPr>
                <w:bCs/>
              </w:rPr>
            </w:pPr>
          </w:p>
          <w:p w14:paraId="75686234" w14:textId="77777777" w:rsidR="00E93A2B" w:rsidRDefault="00E93A2B" w:rsidP="00E93A2B">
            <w:pPr>
              <w:rPr>
                <w:b/>
                <w:color w:val="0070C0"/>
                <w:u w:val="single"/>
              </w:rPr>
            </w:pPr>
            <w:r>
              <w:rPr>
                <w:b/>
                <w:color w:val="0070C0"/>
                <w:u w:val="single"/>
              </w:rPr>
              <w:t xml:space="preserve">Issue 1-2-1: </w:t>
            </w:r>
            <w:r w:rsidRPr="00A10B92">
              <w:rPr>
                <w:b/>
                <w:color w:val="0070C0"/>
                <w:u w:val="single"/>
              </w:rPr>
              <w:t>Solutions to apply/specify L3 measurement delay reduction by optimizing Rx BSF</w:t>
            </w:r>
          </w:p>
          <w:p w14:paraId="408C6A30" w14:textId="77777777" w:rsidR="00E93A2B" w:rsidRDefault="00E93A2B" w:rsidP="00E93A2B">
            <w:pPr>
              <w:rPr>
                <w:b/>
                <w:color w:val="0070C0"/>
                <w:u w:val="single"/>
              </w:rPr>
            </w:pPr>
          </w:p>
          <w:p w14:paraId="65D292AB" w14:textId="77777777" w:rsidR="00E93A2B" w:rsidRDefault="00E93A2B" w:rsidP="00E93A2B">
            <w:pPr>
              <w:rPr>
                <w:bCs/>
                <w:highlight w:val="green"/>
              </w:rPr>
            </w:pPr>
            <w:r w:rsidRPr="00A358D3">
              <w:rPr>
                <w:bCs/>
                <w:highlight w:val="green"/>
              </w:rPr>
              <w:t>Agreement:</w:t>
            </w:r>
          </w:p>
          <w:p w14:paraId="5A51A527" w14:textId="77777777" w:rsidR="00E93A2B" w:rsidRPr="00A358D3" w:rsidRDefault="00E93A2B" w:rsidP="00E93A2B">
            <w:pPr>
              <w:rPr>
                <w:bCs/>
                <w:highlight w:val="green"/>
              </w:rPr>
            </w:pPr>
          </w:p>
          <w:p w14:paraId="0939ACC0" w14:textId="77777777" w:rsidR="00E93A2B" w:rsidRDefault="00E93A2B" w:rsidP="00E93A2B">
            <w:pPr>
              <w:rPr>
                <w:rFonts w:eastAsia="SimSun"/>
                <w:bCs/>
              </w:rPr>
            </w:pPr>
            <w:r w:rsidRPr="00E37827">
              <w:rPr>
                <w:rFonts w:eastAsia="SimSun"/>
                <w:bCs/>
                <w:highlight w:val="green"/>
              </w:rPr>
              <w:t>For UE supporting Multi-Rx operation for L3 measurement, the Rx BSF can be reduced according to the UE capability:</w:t>
            </w:r>
          </w:p>
          <w:p w14:paraId="04A50497" w14:textId="77777777" w:rsidR="00E93A2B" w:rsidRPr="00DA2088" w:rsidRDefault="00E93A2B" w:rsidP="00E93A2B">
            <w:pPr>
              <w:pStyle w:val="ListParagraph"/>
              <w:numPr>
                <w:ilvl w:val="0"/>
                <w:numId w:val="8"/>
              </w:numPr>
              <w:overflowPunct w:val="0"/>
              <w:autoSpaceDE w:val="0"/>
              <w:autoSpaceDN w:val="0"/>
              <w:adjustRightInd w:val="0"/>
              <w:spacing w:after="0"/>
              <w:contextualSpacing w:val="0"/>
              <w:textAlignment w:val="baseline"/>
              <w:rPr>
                <w:rFonts w:eastAsia="SimSun"/>
                <w:bCs/>
                <w:highlight w:val="green"/>
              </w:rPr>
            </w:pPr>
            <w:r w:rsidRPr="00DA2088">
              <w:rPr>
                <w:rFonts w:eastAsia="SimSun"/>
                <w:bCs/>
                <w:highlight w:val="green"/>
              </w:rPr>
              <w:t>FFS: details of the capability</w:t>
            </w:r>
          </w:p>
          <w:p w14:paraId="22F03D32" w14:textId="77777777" w:rsidR="00E93A2B" w:rsidRPr="000A4364" w:rsidRDefault="00E93A2B" w:rsidP="000A4364">
            <w:pPr>
              <w:overflowPunct w:val="0"/>
              <w:autoSpaceDE w:val="0"/>
              <w:autoSpaceDN w:val="0"/>
              <w:adjustRightInd w:val="0"/>
              <w:snapToGrid w:val="0"/>
              <w:spacing w:after="0"/>
              <w:textAlignment w:val="baseline"/>
              <w:rPr>
                <w:bCs/>
              </w:rPr>
            </w:pPr>
          </w:p>
          <w:p w14:paraId="36B48570" w14:textId="77777777" w:rsidR="00ED24D8" w:rsidRPr="0050592D" w:rsidRDefault="00ED24D8" w:rsidP="00432578">
            <w:pPr>
              <w:spacing w:after="120"/>
            </w:pPr>
          </w:p>
        </w:tc>
      </w:tr>
    </w:tbl>
    <w:p w14:paraId="4D54B0F1" w14:textId="77777777" w:rsidR="001C3C52" w:rsidRDefault="001C3C52" w:rsidP="001C3C52">
      <w:pPr>
        <w:rPr>
          <w:lang w:val="en-US"/>
        </w:rPr>
      </w:pPr>
    </w:p>
    <w:p w14:paraId="4514F194" w14:textId="77777777" w:rsidR="001C3C52" w:rsidRDefault="001C3C52" w:rsidP="001C3C52">
      <w:pPr>
        <w:rPr>
          <w:b/>
          <w:bCs/>
          <w:lang w:val="en-US"/>
        </w:rPr>
      </w:pPr>
    </w:p>
    <w:p w14:paraId="4F84A769" w14:textId="77777777" w:rsidR="001C3C52" w:rsidRDefault="001C3C52" w:rsidP="001C3C52">
      <w:pPr>
        <w:pStyle w:val="Heading2"/>
      </w:pPr>
      <w:r>
        <w:lastRenderedPageBreak/>
        <w:t xml:space="preserve">Impact of Channel Condition on Triggering Fast Beam Sweeping </w:t>
      </w:r>
    </w:p>
    <w:p w14:paraId="2F174F85" w14:textId="77777777" w:rsidR="001C3C52" w:rsidRDefault="001C3C52" w:rsidP="001C3C52"/>
    <w:p w14:paraId="6B453D1E" w14:textId="1E4C5BA2" w:rsidR="001B61B8" w:rsidRDefault="001B61B8" w:rsidP="001C3C52">
      <w:pPr>
        <w:rPr>
          <w:lang w:val="en-US"/>
        </w:rPr>
      </w:pPr>
      <w:r>
        <w:rPr>
          <w:lang w:val="en-US"/>
        </w:rPr>
        <w:t xml:space="preserve">RAN4 has agreed </w:t>
      </w:r>
      <w:r w:rsidR="00F02086">
        <w:rPr>
          <w:lang w:val="en-US"/>
        </w:rPr>
        <w:t>to use</w:t>
      </w:r>
      <w:r w:rsidR="00464138">
        <w:rPr>
          <w:lang w:val="en-US"/>
        </w:rPr>
        <w:t xml:space="preserve"> serving cell’s signal quality</w:t>
      </w:r>
      <w:r w:rsidR="00F02086">
        <w:rPr>
          <w:lang w:val="en-US"/>
        </w:rPr>
        <w:t xml:space="preserve"> </w:t>
      </w:r>
      <w:r w:rsidR="00464138">
        <w:rPr>
          <w:lang w:val="en-US"/>
        </w:rPr>
        <w:t>(</w:t>
      </w:r>
      <w:r w:rsidR="00F02086">
        <w:rPr>
          <w:lang w:val="en-US"/>
        </w:rPr>
        <w:t xml:space="preserve">RSRP </w:t>
      </w:r>
      <w:r w:rsidR="00464138">
        <w:rPr>
          <w:lang w:val="en-US"/>
        </w:rPr>
        <w:t>and/or RSRQ</w:t>
      </w:r>
      <w:r w:rsidR="00965808">
        <w:rPr>
          <w:lang w:val="en-US"/>
        </w:rPr>
        <w:t>)</w:t>
      </w:r>
      <w:r w:rsidR="00464138">
        <w:rPr>
          <w:lang w:val="en-US"/>
        </w:rPr>
        <w:t xml:space="preserve"> based triggering condition</w:t>
      </w:r>
      <w:r w:rsidR="00965808">
        <w:rPr>
          <w:lang w:val="en-US"/>
        </w:rPr>
        <w:t xml:space="preserve"> to activate/deactivate </w:t>
      </w:r>
      <w:r w:rsidR="00891C91">
        <w:rPr>
          <w:lang w:val="en-US"/>
        </w:rPr>
        <w:t>multi-RX for L3 measurement.</w:t>
      </w:r>
      <w:r w:rsidR="00F80996">
        <w:rPr>
          <w:lang w:val="en-US"/>
        </w:rPr>
        <w:t xml:space="preserve"> It is useful for network to know UE’s</w:t>
      </w:r>
      <w:r w:rsidR="0007228A">
        <w:rPr>
          <w:lang w:val="en-US"/>
        </w:rPr>
        <w:t xml:space="preserve"> fast beam sweeping related</w:t>
      </w:r>
      <w:r w:rsidR="00F80996">
        <w:rPr>
          <w:lang w:val="en-US"/>
        </w:rPr>
        <w:t xml:space="preserve"> multi-RX status. Network could utilize </w:t>
      </w:r>
      <w:r w:rsidR="00FB1048">
        <w:rPr>
          <w:lang w:val="en-US"/>
        </w:rPr>
        <w:t>this info</w:t>
      </w:r>
      <w:r w:rsidR="00F80996">
        <w:rPr>
          <w:lang w:val="en-US"/>
        </w:rPr>
        <w:t xml:space="preserve"> to change SMTC config for the UE. For example, a UE that can support fast beam sweeping can be configured with longer SMTC periodicity to increase throughput.</w:t>
      </w:r>
    </w:p>
    <w:p w14:paraId="64383E0D" w14:textId="3D810424" w:rsidR="001C3C52" w:rsidRPr="00224F98" w:rsidRDefault="001C3C52" w:rsidP="001C3C52">
      <w:pPr>
        <w:rPr>
          <w:b/>
          <w:bCs/>
          <w:lang w:val="en-US"/>
        </w:rPr>
      </w:pPr>
      <w:r w:rsidRPr="00224F98">
        <w:rPr>
          <w:b/>
          <w:bCs/>
          <w:lang w:val="en-US"/>
        </w:rPr>
        <w:t xml:space="preserve">Observation </w:t>
      </w:r>
      <w:r w:rsidR="0007228A" w:rsidRPr="00224F98">
        <w:rPr>
          <w:b/>
          <w:bCs/>
          <w:lang w:val="en-US"/>
        </w:rPr>
        <w:t>1</w:t>
      </w:r>
      <w:r w:rsidRPr="00224F98">
        <w:rPr>
          <w:b/>
          <w:bCs/>
          <w:lang w:val="en-US"/>
        </w:rPr>
        <w:t xml:space="preserve">: </w:t>
      </w:r>
      <w:r w:rsidR="0007228A" w:rsidRPr="00224F98">
        <w:rPr>
          <w:b/>
          <w:bCs/>
          <w:lang w:val="en-US"/>
        </w:rPr>
        <w:t>It is useful for network to know UE’s fast beam sweeping related multi-RX status. Network could utilize this info to change SMTC config for the UE.</w:t>
      </w:r>
    </w:p>
    <w:p w14:paraId="5CB17746" w14:textId="2BAF39C5" w:rsidR="001C3C52" w:rsidRDefault="001C3C52" w:rsidP="001C3C52">
      <w:pPr>
        <w:rPr>
          <w:lang w:val="en-US"/>
        </w:rPr>
      </w:pPr>
      <w:r>
        <w:rPr>
          <w:lang w:val="en-US"/>
        </w:rPr>
        <w:t xml:space="preserve">Existing RLM/BFD relaxation mechanisms have introduced signaling and procedures to report RLM/BFD relaxation status. These signaling and procedures are shown in appendix </w:t>
      </w:r>
      <w:r w:rsidR="0007228A">
        <w:rPr>
          <w:lang w:val="en-US"/>
        </w:rPr>
        <w:t>A</w:t>
      </w:r>
      <w:r>
        <w:rPr>
          <w:lang w:val="en-US"/>
        </w:rPr>
        <w:t>. These reports for conveying RLM/BFD relaxation status can be reused or served as a baseline for conveying beam sweeping status.</w:t>
      </w:r>
    </w:p>
    <w:p w14:paraId="1F39B09E" w14:textId="3C644447" w:rsidR="001C3C52" w:rsidRDefault="001C3C52" w:rsidP="001C3C52">
      <w:pPr>
        <w:rPr>
          <w:lang w:val="en-US"/>
        </w:rPr>
      </w:pPr>
      <w:r>
        <w:rPr>
          <w:lang w:val="en-US"/>
        </w:rPr>
        <w:t xml:space="preserve">UE should not immediately report to the network after </w:t>
      </w:r>
      <w:r w:rsidR="005731EF">
        <w:rPr>
          <w:lang w:val="en-US"/>
        </w:rPr>
        <w:t>RSRP/RSRQ</w:t>
      </w:r>
      <w:r>
        <w:rPr>
          <w:lang w:val="en-US"/>
        </w:rPr>
        <w:t xml:space="preserve"> conditions are fulfilled. UE’s condition may change, and immediate reporting may lead to a ping-pong effect. UE should wait for a certain time to report to the network after </w:t>
      </w:r>
      <w:r w:rsidR="005731EF">
        <w:rPr>
          <w:lang w:val="en-US"/>
        </w:rPr>
        <w:t>RSRP/RSRQ</w:t>
      </w:r>
      <w:r>
        <w:rPr>
          <w:lang w:val="en-US"/>
        </w:rPr>
        <w:t xml:space="preserve"> conditions are fulfilled. TTT-like time window or N310 like timer, which starts running or counting upon the first satisfaction of the condition </w:t>
      </w:r>
      <w:r w:rsidR="005731EF">
        <w:rPr>
          <w:lang w:val="en-US"/>
        </w:rPr>
        <w:t>RSRP/RSRQ</w:t>
      </w:r>
      <w:r>
        <w:rPr>
          <w:lang w:val="en-US"/>
        </w:rPr>
        <w:t xml:space="preserve"> is observed by the UE, can be configured to avoid frequent status transitions and reports.</w:t>
      </w:r>
    </w:p>
    <w:p w14:paraId="03395E5E" w14:textId="52B38EEE" w:rsidR="001C3C52" w:rsidRDefault="001C3C52" w:rsidP="001C3C52">
      <w:pPr>
        <w:rPr>
          <w:b/>
          <w:bCs/>
          <w:lang w:val="en-US"/>
        </w:rPr>
      </w:pPr>
      <w:r w:rsidRPr="002E183D">
        <w:rPr>
          <w:b/>
          <w:bCs/>
          <w:lang w:val="en-US"/>
        </w:rPr>
        <w:t xml:space="preserve">Observation </w:t>
      </w:r>
      <w:r w:rsidR="00441FA5">
        <w:rPr>
          <w:b/>
          <w:bCs/>
          <w:lang w:val="en-US"/>
        </w:rPr>
        <w:t>2</w:t>
      </w:r>
      <w:r w:rsidRPr="002E183D">
        <w:rPr>
          <w:b/>
          <w:bCs/>
          <w:lang w:val="en-US"/>
        </w:rPr>
        <w:t xml:space="preserve">: 3GPP has introduced </w:t>
      </w:r>
      <w:r>
        <w:rPr>
          <w:b/>
          <w:bCs/>
          <w:lang w:val="en-US"/>
        </w:rPr>
        <w:t xml:space="preserve">reporting configurations to convey RLM/BFD relaxation status. </w:t>
      </w:r>
    </w:p>
    <w:p w14:paraId="4AE5DBC5" w14:textId="674A3C00" w:rsidR="001C3C52" w:rsidRDefault="001C3C52" w:rsidP="001C3C52">
      <w:pPr>
        <w:rPr>
          <w:b/>
          <w:bCs/>
          <w:lang w:val="en-US"/>
        </w:rPr>
      </w:pPr>
      <w:r>
        <w:rPr>
          <w:b/>
          <w:bCs/>
          <w:lang w:val="en-US"/>
        </w:rPr>
        <w:t xml:space="preserve">Observation </w:t>
      </w:r>
      <w:r w:rsidR="00441FA5">
        <w:rPr>
          <w:b/>
          <w:bCs/>
          <w:lang w:val="en-US"/>
        </w:rPr>
        <w:t>3</w:t>
      </w:r>
      <w:r>
        <w:rPr>
          <w:b/>
          <w:bCs/>
          <w:lang w:val="en-US"/>
        </w:rPr>
        <w:t>: A</w:t>
      </w:r>
      <w:r w:rsidRPr="0007413B">
        <w:rPr>
          <w:b/>
          <w:bCs/>
          <w:lang w:val="en-US"/>
        </w:rPr>
        <w:t xml:space="preserve">fter </w:t>
      </w:r>
      <w:r w:rsidR="00175EF3">
        <w:rPr>
          <w:b/>
          <w:bCs/>
          <w:lang w:val="en-US"/>
        </w:rPr>
        <w:t>RSRP/RSRQ</w:t>
      </w:r>
      <w:r w:rsidRPr="0007413B">
        <w:rPr>
          <w:b/>
          <w:bCs/>
          <w:lang w:val="en-US"/>
        </w:rPr>
        <w:t xml:space="preserve"> condition</w:t>
      </w:r>
      <w:r w:rsidR="00175EF3">
        <w:rPr>
          <w:b/>
          <w:bCs/>
          <w:lang w:val="en-US"/>
        </w:rPr>
        <w:t>s</w:t>
      </w:r>
      <w:r w:rsidRPr="0007413B">
        <w:rPr>
          <w:b/>
          <w:bCs/>
          <w:lang w:val="en-US"/>
        </w:rPr>
        <w:t xml:space="preserve"> </w:t>
      </w:r>
      <w:r w:rsidR="00175EF3">
        <w:rPr>
          <w:b/>
          <w:bCs/>
          <w:lang w:val="en-US"/>
        </w:rPr>
        <w:t>are</w:t>
      </w:r>
      <w:r>
        <w:rPr>
          <w:b/>
          <w:bCs/>
          <w:lang w:val="en-US"/>
        </w:rPr>
        <w:t xml:space="preserve"> fulfilled for the first time, </w:t>
      </w:r>
      <w:r w:rsidRPr="0007413B">
        <w:rPr>
          <w:b/>
          <w:bCs/>
          <w:lang w:val="en-US"/>
        </w:rPr>
        <w:t>UE should wait for a certain time to report</w:t>
      </w:r>
      <w:r>
        <w:rPr>
          <w:b/>
          <w:bCs/>
          <w:lang w:val="en-US"/>
        </w:rPr>
        <w:t xml:space="preserve"> its status</w:t>
      </w:r>
      <w:r w:rsidRPr="0007413B">
        <w:rPr>
          <w:b/>
          <w:bCs/>
          <w:lang w:val="en-US"/>
        </w:rPr>
        <w:t xml:space="preserve"> to the network</w:t>
      </w:r>
      <w:r>
        <w:rPr>
          <w:b/>
          <w:bCs/>
          <w:lang w:val="en-US"/>
        </w:rPr>
        <w:t>.</w:t>
      </w:r>
    </w:p>
    <w:p w14:paraId="23F00268" w14:textId="34535F84" w:rsidR="001C3C52" w:rsidRDefault="00465F3B" w:rsidP="001C3C52">
      <w:pPr>
        <w:rPr>
          <w:lang w:val="en-US"/>
        </w:rPr>
      </w:pPr>
      <w:r>
        <w:rPr>
          <w:lang w:val="en-US"/>
        </w:rPr>
        <w:t xml:space="preserve">RAN4 can adopt proposal 1 </w:t>
      </w:r>
      <w:r w:rsidR="00441FA5">
        <w:rPr>
          <w:lang w:val="en-US"/>
        </w:rPr>
        <w:t>to allow UE to inform its beam sweeping status to network.</w:t>
      </w:r>
    </w:p>
    <w:p w14:paraId="6D698532" w14:textId="77777777" w:rsidR="00302105" w:rsidRDefault="00302105" w:rsidP="00302105">
      <w:pPr>
        <w:rPr>
          <w:b/>
          <w:bCs/>
          <w:lang w:val="en-US"/>
        </w:rPr>
      </w:pPr>
    </w:p>
    <w:p w14:paraId="11B1ED21" w14:textId="040B1D5B" w:rsidR="001C3C52" w:rsidRPr="00AC7034" w:rsidRDefault="001C3C52" w:rsidP="00302105">
      <w:pPr>
        <w:rPr>
          <w:b/>
          <w:bCs/>
          <w:lang w:val="en-US"/>
        </w:rPr>
      </w:pPr>
      <w:r w:rsidRPr="00AC7034">
        <w:rPr>
          <w:b/>
          <w:bCs/>
          <w:lang w:val="en-US"/>
        </w:rPr>
        <w:t>Proposal</w:t>
      </w:r>
      <w:r w:rsidRPr="009C5E0D">
        <w:rPr>
          <w:b/>
          <w:bCs/>
          <w:lang w:val="en-US"/>
        </w:rPr>
        <w:t xml:space="preserve"> </w:t>
      </w:r>
      <w:r>
        <w:rPr>
          <w:b/>
          <w:bCs/>
          <w:lang w:val="en-US"/>
        </w:rPr>
        <w:t>1</w:t>
      </w:r>
      <w:r w:rsidRPr="00AC7034">
        <w:rPr>
          <w:b/>
          <w:bCs/>
          <w:lang w:val="en-US"/>
        </w:rPr>
        <w:t xml:space="preserve">: </w:t>
      </w:r>
      <w:r w:rsidR="00E516AF">
        <w:rPr>
          <w:b/>
          <w:bCs/>
          <w:lang w:val="en-US"/>
        </w:rPr>
        <w:t>Network configures r</w:t>
      </w:r>
      <w:r w:rsidRPr="00AC7034">
        <w:rPr>
          <w:b/>
          <w:bCs/>
          <w:lang w:val="en-US"/>
        </w:rPr>
        <w:t>eport for the status of fast beam sweeping factor application</w:t>
      </w:r>
      <w:r w:rsidR="00A159A4">
        <w:rPr>
          <w:b/>
          <w:bCs/>
          <w:lang w:val="en-US"/>
        </w:rPr>
        <w:t>.</w:t>
      </w:r>
    </w:p>
    <w:p w14:paraId="71E2BF36" w14:textId="3B57A2AC" w:rsidR="001C3C52" w:rsidRPr="00AC7034" w:rsidRDefault="001C3C52" w:rsidP="001C3C52">
      <w:pPr>
        <w:numPr>
          <w:ilvl w:val="2"/>
          <w:numId w:val="5"/>
        </w:numPr>
        <w:rPr>
          <w:b/>
          <w:bCs/>
          <w:lang w:val="en-US"/>
        </w:rPr>
      </w:pPr>
      <w:r w:rsidRPr="009C5E0D">
        <w:rPr>
          <w:b/>
          <w:bCs/>
          <w:lang w:val="en-US"/>
        </w:rPr>
        <w:t>A</w:t>
      </w:r>
      <w:r w:rsidRPr="00AC7034">
        <w:rPr>
          <w:b/>
          <w:bCs/>
          <w:lang w:val="en-US"/>
        </w:rPr>
        <w:t xml:space="preserve"> TTT-like time window or N310-like timer, which starts running or counting upon the first satisfaction of the condition </w:t>
      </w:r>
      <w:r w:rsidR="00175EF3">
        <w:rPr>
          <w:b/>
          <w:bCs/>
          <w:lang w:val="en-US"/>
        </w:rPr>
        <w:t>RSRP/RSRQ</w:t>
      </w:r>
      <w:r w:rsidRPr="00AC7034">
        <w:rPr>
          <w:b/>
          <w:bCs/>
          <w:lang w:val="en-US"/>
        </w:rPr>
        <w:t xml:space="preserve"> is observed by the UE, can be configured to avoid frequent status transitions and reports</w:t>
      </w:r>
    </w:p>
    <w:p w14:paraId="22CE6B9C" w14:textId="78631880" w:rsidR="001C3C52" w:rsidRPr="00AC7034" w:rsidRDefault="00A159A4" w:rsidP="001C3C52">
      <w:pPr>
        <w:numPr>
          <w:ilvl w:val="2"/>
          <w:numId w:val="5"/>
        </w:numPr>
        <w:rPr>
          <w:b/>
          <w:bCs/>
          <w:lang w:val="en-US"/>
        </w:rPr>
      </w:pPr>
      <w:r>
        <w:rPr>
          <w:b/>
          <w:bCs/>
          <w:lang w:val="en-US"/>
        </w:rPr>
        <w:t>T</w:t>
      </w:r>
      <w:r w:rsidR="001C3C52" w:rsidRPr="00AC7034">
        <w:rPr>
          <w:b/>
          <w:bCs/>
          <w:lang w:val="en-US"/>
        </w:rPr>
        <w:t>he existing report defined for RLM/BFD relaxation status can be reused or served as a baseline</w:t>
      </w:r>
    </w:p>
    <w:p w14:paraId="49BC188A" w14:textId="77777777" w:rsidR="001C3C52" w:rsidRPr="008A0A8C" w:rsidRDefault="001C3C52" w:rsidP="001C3C52"/>
    <w:p w14:paraId="622A6193" w14:textId="5951782C" w:rsidR="0063699C" w:rsidRDefault="005754E1">
      <w:pPr>
        <w:pStyle w:val="Heading2"/>
      </w:pPr>
      <w:r>
        <w:t xml:space="preserve">UE Capability Regarding </w:t>
      </w:r>
      <w:r w:rsidR="00390D99">
        <w:t>RX Beam Sweeping Factor</w:t>
      </w:r>
    </w:p>
    <w:p w14:paraId="1539243E" w14:textId="77777777" w:rsidR="00A236B8" w:rsidRDefault="00A236B8" w:rsidP="00A236B8"/>
    <w:p w14:paraId="74FF11BD" w14:textId="44B4E118" w:rsidR="00A236B8" w:rsidRPr="00DB3D7A" w:rsidRDefault="00FA3D50" w:rsidP="00A236B8">
      <w:r>
        <w:t xml:space="preserve">RAN4 discussed </w:t>
      </w:r>
      <w:r w:rsidR="00DB3D7A">
        <w:t>different options of UE capability regarding RX beam sweeping factor during the last meeting. The following recommended way forwards show the options that were proposed by companies during the last meeting.</w:t>
      </w:r>
    </w:p>
    <w:tbl>
      <w:tblPr>
        <w:tblStyle w:val="TableGrid"/>
        <w:tblW w:w="0" w:type="auto"/>
        <w:tblLook w:val="04A0" w:firstRow="1" w:lastRow="0" w:firstColumn="1" w:lastColumn="0" w:noHBand="0" w:noVBand="1"/>
      </w:tblPr>
      <w:tblGrid>
        <w:gridCol w:w="9350"/>
      </w:tblGrid>
      <w:tr w:rsidR="00A236B8" w14:paraId="2863C0D8" w14:textId="77777777" w:rsidTr="0009139A">
        <w:tc>
          <w:tcPr>
            <w:tcW w:w="9350" w:type="dxa"/>
          </w:tcPr>
          <w:p w14:paraId="78586915" w14:textId="77777777" w:rsidR="00A236B8" w:rsidRDefault="00A236B8" w:rsidP="0009139A">
            <w:pPr>
              <w:rPr>
                <w:b/>
                <w:u w:val="single"/>
              </w:rPr>
            </w:pPr>
            <w:bookmarkStart w:id="2" w:name="_Hlk179968294"/>
          </w:p>
          <w:bookmarkEnd w:id="2"/>
          <w:p w14:paraId="24429522" w14:textId="77777777" w:rsidR="00FA3D50" w:rsidRPr="00FA3D50" w:rsidRDefault="00FA3D50" w:rsidP="00FA3D50">
            <w:pPr>
              <w:numPr>
                <w:ilvl w:val="0"/>
                <w:numId w:val="10"/>
              </w:numPr>
              <w:rPr>
                <w:b/>
                <w:lang w:val="en-US"/>
              </w:rPr>
            </w:pPr>
            <w:r w:rsidRPr="00FA3D50">
              <w:rPr>
                <w:b/>
              </w:rPr>
              <w:t>Recommended WF</w:t>
            </w:r>
          </w:p>
          <w:p w14:paraId="295FFD17" w14:textId="77777777" w:rsidR="00FA3D50" w:rsidRPr="00FA3D50" w:rsidRDefault="00FA3D50" w:rsidP="00FA3D50">
            <w:pPr>
              <w:numPr>
                <w:ilvl w:val="1"/>
                <w:numId w:val="10"/>
              </w:numPr>
              <w:rPr>
                <w:bCs/>
                <w:lang w:val="en-US"/>
              </w:rPr>
            </w:pPr>
            <w:r w:rsidRPr="00FA3D50">
              <w:rPr>
                <w:bCs/>
              </w:rPr>
              <w:t xml:space="preserve">Introducing the UE capability of reduced N to indicate the BSF value(s) or fraction value(s). FFS the value(s). </w:t>
            </w:r>
          </w:p>
          <w:p w14:paraId="627D169F" w14:textId="77777777" w:rsidR="00FA3D50" w:rsidRPr="00FA3D50" w:rsidRDefault="00FA3D50" w:rsidP="00FA3D50">
            <w:pPr>
              <w:numPr>
                <w:ilvl w:val="1"/>
                <w:numId w:val="10"/>
              </w:numPr>
              <w:rPr>
                <w:bCs/>
                <w:lang w:val="en-US"/>
              </w:rPr>
            </w:pPr>
            <w:r w:rsidRPr="00FA3D50">
              <w:rPr>
                <w:bCs/>
              </w:rPr>
              <w:t>Discuss option 3 in regard to the UE capability design:</w:t>
            </w:r>
          </w:p>
          <w:p w14:paraId="73D9C599" w14:textId="77777777" w:rsidR="00FA3D50" w:rsidRPr="00FA3D50" w:rsidRDefault="00FA3D50" w:rsidP="00FA3D50">
            <w:pPr>
              <w:numPr>
                <w:ilvl w:val="2"/>
                <w:numId w:val="10"/>
              </w:numPr>
              <w:rPr>
                <w:bCs/>
                <w:lang w:val="en-US"/>
              </w:rPr>
            </w:pPr>
            <w:r w:rsidRPr="00FA3D50">
              <w:rPr>
                <w:bCs/>
              </w:rPr>
              <w:t>Different BC</w:t>
            </w:r>
          </w:p>
          <w:p w14:paraId="047E77BF" w14:textId="77777777" w:rsidR="00FA3D50" w:rsidRPr="00FA3D50" w:rsidRDefault="00FA3D50" w:rsidP="00FA3D50">
            <w:pPr>
              <w:numPr>
                <w:ilvl w:val="2"/>
                <w:numId w:val="10"/>
              </w:numPr>
              <w:rPr>
                <w:bCs/>
                <w:lang w:val="en-US"/>
              </w:rPr>
            </w:pPr>
            <w:r w:rsidRPr="00FA3D50">
              <w:rPr>
                <w:bCs/>
              </w:rPr>
              <w:t xml:space="preserve">Number of Carriers/MOs to measured </w:t>
            </w:r>
          </w:p>
          <w:p w14:paraId="02C482ED" w14:textId="77777777" w:rsidR="00FA3D50" w:rsidRPr="00FA3D50" w:rsidRDefault="00FA3D50" w:rsidP="00FA3D50">
            <w:pPr>
              <w:numPr>
                <w:ilvl w:val="2"/>
                <w:numId w:val="10"/>
              </w:numPr>
              <w:rPr>
                <w:bCs/>
                <w:lang w:val="en-US"/>
              </w:rPr>
            </w:pPr>
            <w:r w:rsidRPr="00FA3D50">
              <w:rPr>
                <w:bCs/>
              </w:rPr>
              <w:t xml:space="preserve">Intra-frequency/inter-frequency  </w:t>
            </w:r>
          </w:p>
          <w:p w14:paraId="47DF7BD7" w14:textId="77777777" w:rsidR="00FA3D50" w:rsidRPr="00FA3D50" w:rsidRDefault="00FA3D50" w:rsidP="00FA3D50">
            <w:pPr>
              <w:numPr>
                <w:ilvl w:val="3"/>
                <w:numId w:val="10"/>
              </w:numPr>
              <w:rPr>
                <w:bCs/>
                <w:lang w:val="en-US"/>
              </w:rPr>
            </w:pPr>
            <w:r w:rsidRPr="00FA3D50">
              <w:rPr>
                <w:bCs/>
              </w:rPr>
              <w:t>Support “per UE” or “per band” capability.</w:t>
            </w:r>
          </w:p>
          <w:p w14:paraId="27454B3A" w14:textId="77777777" w:rsidR="00A236B8" w:rsidRPr="00577CF1" w:rsidRDefault="00A236B8" w:rsidP="0009139A">
            <w:pPr>
              <w:rPr>
                <w:rFonts w:eastAsia="Yu Mincho"/>
                <w:lang w:eastAsia="ja-JP"/>
              </w:rPr>
            </w:pPr>
          </w:p>
        </w:tc>
      </w:tr>
    </w:tbl>
    <w:p w14:paraId="6D26650A" w14:textId="77777777" w:rsidR="00A236B8" w:rsidRDefault="00A236B8" w:rsidP="00A236B8"/>
    <w:p w14:paraId="41AFFAAD" w14:textId="77777777" w:rsidR="00A35BC1" w:rsidRDefault="00CD5C98" w:rsidP="00A236B8">
      <w:r>
        <w:t xml:space="preserve">A FR2-1 UE can enable different mechanisms to </w:t>
      </w:r>
      <w:r w:rsidR="00A35BC1">
        <w:t>reduce beam sweeping factor and reduce L3 measurement delay. It can activate multiple modules and one RX beam per module to simultaneously deploy multiple RX beams. It can also generate multiple RX beams simultaneously in the same module. The combination of multiple modules and multiple beams in the same module is a possibility, too.</w:t>
      </w:r>
    </w:p>
    <w:p w14:paraId="3EB8B523" w14:textId="5C6D47D5" w:rsidR="00DB3D7A" w:rsidRDefault="00A35BC1" w:rsidP="00A236B8">
      <w:r>
        <w:t xml:space="preserve">UE’s capability to </w:t>
      </w:r>
      <w:r w:rsidR="009770D5">
        <w:t>implement these mechanisms will vary across bands. That means, just because UE can support multiple FR2 RX beam in one FR2 band (e.g., 28 GHz), it does not mean that the UE</w:t>
      </w:r>
      <w:r>
        <w:t xml:space="preserve"> </w:t>
      </w:r>
      <w:r w:rsidR="009770D5">
        <w:t>will be able to support this feature in a different FR2 band (e.g., 39 GHz). Hence, the UE capability to reduce beam sweeping factor in this work item should be per-band capability.</w:t>
      </w:r>
    </w:p>
    <w:p w14:paraId="5783C960" w14:textId="31C66F52" w:rsidR="009770D5" w:rsidRPr="0043727B" w:rsidRDefault="009770D5" w:rsidP="00A236B8">
      <w:pPr>
        <w:rPr>
          <w:b/>
          <w:bCs/>
        </w:rPr>
      </w:pPr>
      <w:r w:rsidRPr="0043727B">
        <w:rPr>
          <w:b/>
          <w:bCs/>
        </w:rPr>
        <w:t>Observation 4: A FR2-1 UE can enable following different mechanisms to reduce beam sweeping factor and reduce L3 measurement delay.</w:t>
      </w:r>
    </w:p>
    <w:p w14:paraId="113952B1" w14:textId="1276CA3A" w:rsidR="009770D5" w:rsidRPr="0043727B" w:rsidRDefault="009770D5" w:rsidP="009770D5">
      <w:pPr>
        <w:pStyle w:val="ListParagraph"/>
        <w:numPr>
          <w:ilvl w:val="0"/>
          <w:numId w:val="10"/>
        </w:numPr>
        <w:rPr>
          <w:b/>
          <w:bCs/>
        </w:rPr>
      </w:pPr>
      <w:r w:rsidRPr="0043727B">
        <w:rPr>
          <w:b/>
          <w:bCs/>
        </w:rPr>
        <w:t>Simultaneous activation of multiple modules.</w:t>
      </w:r>
    </w:p>
    <w:p w14:paraId="09957E79" w14:textId="6ACCE972" w:rsidR="009770D5" w:rsidRPr="0043727B" w:rsidRDefault="009770D5" w:rsidP="009770D5">
      <w:pPr>
        <w:pStyle w:val="ListParagraph"/>
        <w:numPr>
          <w:ilvl w:val="0"/>
          <w:numId w:val="10"/>
        </w:numPr>
        <w:rPr>
          <w:b/>
          <w:bCs/>
        </w:rPr>
      </w:pPr>
      <w:r w:rsidRPr="0043727B">
        <w:rPr>
          <w:b/>
          <w:bCs/>
        </w:rPr>
        <w:t>Simultaneous activation of multiple RX beams within the same module.</w:t>
      </w:r>
    </w:p>
    <w:p w14:paraId="63213349" w14:textId="6ACC42CE" w:rsidR="009770D5" w:rsidRPr="0043727B" w:rsidRDefault="009770D5" w:rsidP="009770D5">
      <w:pPr>
        <w:pStyle w:val="ListParagraph"/>
        <w:numPr>
          <w:ilvl w:val="0"/>
          <w:numId w:val="10"/>
        </w:numPr>
        <w:rPr>
          <w:b/>
          <w:bCs/>
        </w:rPr>
      </w:pPr>
      <w:r w:rsidRPr="0043727B">
        <w:rPr>
          <w:b/>
          <w:bCs/>
        </w:rPr>
        <w:t>Combination of above two.</w:t>
      </w:r>
    </w:p>
    <w:p w14:paraId="5946E255" w14:textId="5CCFBB80" w:rsidR="00530F3E" w:rsidRDefault="00530F3E" w:rsidP="00390D99">
      <w:pPr>
        <w:rPr>
          <w:b/>
          <w:bCs/>
        </w:rPr>
      </w:pPr>
      <w:r>
        <w:rPr>
          <w:b/>
          <w:bCs/>
        </w:rPr>
        <w:t>Observation 5: UE’s ability to implement different mechanisms of observation 4 may vary among different FR2 bands.</w:t>
      </w:r>
    </w:p>
    <w:p w14:paraId="5D7B245C" w14:textId="4E27301E" w:rsidR="00606371" w:rsidRPr="00224F98" w:rsidRDefault="006D69F2" w:rsidP="00390D99">
      <w:pPr>
        <w:rPr>
          <w:b/>
          <w:bCs/>
        </w:rPr>
      </w:pPr>
      <w:r w:rsidRPr="00224F98">
        <w:rPr>
          <w:b/>
          <w:bCs/>
        </w:rPr>
        <w:t xml:space="preserve">Proposal </w:t>
      </w:r>
      <w:r w:rsidR="00A06ECE">
        <w:rPr>
          <w:b/>
          <w:bCs/>
        </w:rPr>
        <w:t>2</w:t>
      </w:r>
      <w:r w:rsidRPr="00224F98">
        <w:rPr>
          <w:b/>
          <w:bCs/>
        </w:rPr>
        <w:t xml:space="preserve">: </w:t>
      </w:r>
      <w:r w:rsidR="00530F3E">
        <w:rPr>
          <w:b/>
          <w:bCs/>
        </w:rPr>
        <w:t>RAN4 intro</w:t>
      </w:r>
      <w:r w:rsidR="00310857">
        <w:rPr>
          <w:b/>
          <w:bCs/>
        </w:rPr>
        <w:t>duce</w:t>
      </w:r>
      <w:r w:rsidR="00610155">
        <w:rPr>
          <w:b/>
          <w:bCs/>
        </w:rPr>
        <w:t>s</w:t>
      </w:r>
      <w:r w:rsidR="00310857">
        <w:rPr>
          <w:b/>
          <w:bCs/>
        </w:rPr>
        <w:t xml:space="preserve"> per-band </w:t>
      </w:r>
      <w:r w:rsidR="00A43B89">
        <w:rPr>
          <w:b/>
          <w:bCs/>
        </w:rPr>
        <w:t>UE capability for FR2 RX beam sweeping factor optimization and L3 measurement delay reduction.</w:t>
      </w:r>
    </w:p>
    <w:p w14:paraId="2EF34A82" w14:textId="77777777" w:rsidR="001C3C52" w:rsidRDefault="001C3C52" w:rsidP="001C3C52">
      <w:pPr>
        <w:pStyle w:val="Heading1"/>
        <w:rPr>
          <w:lang w:val="en-US"/>
        </w:rPr>
      </w:pPr>
      <w:r>
        <w:rPr>
          <w:lang w:val="en-US"/>
        </w:rPr>
        <w:t>Conclusions</w:t>
      </w:r>
    </w:p>
    <w:p w14:paraId="02A49E99" w14:textId="77777777" w:rsidR="00224F98" w:rsidRDefault="00224F98" w:rsidP="00224F98">
      <w:pPr>
        <w:rPr>
          <w:lang w:val="en-US"/>
        </w:rPr>
      </w:pPr>
    </w:p>
    <w:p w14:paraId="1AB6454F" w14:textId="7EA21807" w:rsidR="00606371" w:rsidRPr="00224F98" w:rsidRDefault="00606371" w:rsidP="00606371">
      <w:pPr>
        <w:rPr>
          <w:b/>
          <w:bCs/>
          <w:lang w:val="en-US"/>
        </w:rPr>
      </w:pPr>
      <w:r w:rsidRPr="00224F98">
        <w:rPr>
          <w:b/>
          <w:bCs/>
          <w:lang w:val="en-US"/>
        </w:rPr>
        <w:t>Observation 1: It is useful for network to know UE’s fast beam sweeping related multi-RX status. Network could utilize this info</w:t>
      </w:r>
      <w:r w:rsidR="00B125DB">
        <w:rPr>
          <w:b/>
          <w:bCs/>
          <w:lang w:val="en-US"/>
        </w:rPr>
        <w:t xml:space="preserve"> in different purposes, e.g.,</w:t>
      </w:r>
      <w:r w:rsidRPr="00224F98">
        <w:rPr>
          <w:b/>
          <w:bCs/>
          <w:lang w:val="en-US"/>
        </w:rPr>
        <w:t xml:space="preserve"> to change SMTC config for the UE.</w:t>
      </w:r>
    </w:p>
    <w:p w14:paraId="62D88CFC" w14:textId="77777777" w:rsidR="00606371" w:rsidRDefault="00606371" w:rsidP="00606371">
      <w:pPr>
        <w:rPr>
          <w:b/>
          <w:bCs/>
          <w:lang w:val="en-US"/>
        </w:rPr>
      </w:pPr>
      <w:r w:rsidRPr="002E183D">
        <w:rPr>
          <w:b/>
          <w:bCs/>
          <w:lang w:val="en-US"/>
        </w:rPr>
        <w:t xml:space="preserve">Observation </w:t>
      </w:r>
      <w:r>
        <w:rPr>
          <w:b/>
          <w:bCs/>
          <w:lang w:val="en-US"/>
        </w:rPr>
        <w:t>2</w:t>
      </w:r>
      <w:r w:rsidRPr="002E183D">
        <w:rPr>
          <w:b/>
          <w:bCs/>
          <w:lang w:val="en-US"/>
        </w:rPr>
        <w:t xml:space="preserve">: 3GPP has introduced </w:t>
      </w:r>
      <w:r>
        <w:rPr>
          <w:b/>
          <w:bCs/>
          <w:lang w:val="en-US"/>
        </w:rPr>
        <w:t xml:space="preserve">reporting configurations to convey RLM/BFD relaxation status. </w:t>
      </w:r>
    </w:p>
    <w:p w14:paraId="4D78ADAD" w14:textId="77777777" w:rsidR="00B15333" w:rsidRDefault="00B15333" w:rsidP="00B15333">
      <w:pPr>
        <w:rPr>
          <w:b/>
          <w:bCs/>
          <w:lang w:val="en-US"/>
        </w:rPr>
      </w:pPr>
      <w:r>
        <w:rPr>
          <w:b/>
          <w:bCs/>
          <w:lang w:val="en-US"/>
        </w:rPr>
        <w:t>Observation 3: A</w:t>
      </w:r>
      <w:r w:rsidRPr="0007413B">
        <w:rPr>
          <w:b/>
          <w:bCs/>
          <w:lang w:val="en-US"/>
        </w:rPr>
        <w:t xml:space="preserve">fter </w:t>
      </w:r>
      <w:r>
        <w:rPr>
          <w:b/>
          <w:bCs/>
          <w:lang w:val="en-US"/>
        </w:rPr>
        <w:t>RSRP/RSRQ</w:t>
      </w:r>
      <w:r w:rsidRPr="0007413B">
        <w:rPr>
          <w:b/>
          <w:bCs/>
          <w:lang w:val="en-US"/>
        </w:rPr>
        <w:t xml:space="preserve"> condition</w:t>
      </w:r>
      <w:r>
        <w:rPr>
          <w:b/>
          <w:bCs/>
          <w:lang w:val="en-US"/>
        </w:rPr>
        <w:t>s</w:t>
      </w:r>
      <w:r w:rsidRPr="0007413B">
        <w:rPr>
          <w:b/>
          <w:bCs/>
          <w:lang w:val="en-US"/>
        </w:rPr>
        <w:t xml:space="preserve"> </w:t>
      </w:r>
      <w:r>
        <w:rPr>
          <w:b/>
          <w:bCs/>
          <w:lang w:val="en-US"/>
        </w:rPr>
        <w:t xml:space="preserve">are fulfilled for the first time, </w:t>
      </w:r>
      <w:r w:rsidRPr="0007413B">
        <w:rPr>
          <w:b/>
          <w:bCs/>
          <w:lang w:val="en-US"/>
        </w:rPr>
        <w:t>UE should wait for a certain time to report</w:t>
      </w:r>
      <w:r>
        <w:rPr>
          <w:b/>
          <w:bCs/>
          <w:lang w:val="en-US"/>
        </w:rPr>
        <w:t xml:space="preserve"> its status</w:t>
      </w:r>
      <w:r w:rsidRPr="0007413B">
        <w:rPr>
          <w:b/>
          <w:bCs/>
          <w:lang w:val="en-US"/>
        </w:rPr>
        <w:t xml:space="preserve"> to the network</w:t>
      </w:r>
      <w:r>
        <w:rPr>
          <w:b/>
          <w:bCs/>
          <w:lang w:val="en-US"/>
        </w:rPr>
        <w:t>.</w:t>
      </w:r>
    </w:p>
    <w:p w14:paraId="5FA15D5D" w14:textId="77777777" w:rsidR="00610155" w:rsidRPr="0043727B" w:rsidRDefault="00610155" w:rsidP="00610155">
      <w:pPr>
        <w:rPr>
          <w:b/>
          <w:bCs/>
        </w:rPr>
      </w:pPr>
      <w:r w:rsidRPr="0043727B">
        <w:rPr>
          <w:b/>
          <w:bCs/>
        </w:rPr>
        <w:t>Observation 4: A FR2-1 UE can enable following different mechanisms to reduce beam sweeping factor and reduce L3 measurement delay.</w:t>
      </w:r>
    </w:p>
    <w:p w14:paraId="4C87AF19" w14:textId="77777777" w:rsidR="00610155" w:rsidRPr="0043727B" w:rsidRDefault="00610155" w:rsidP="00610155">
      <w:pPr>
        <w:pStyle w:val="ListParagraph"/>
        <w:numPr>
          <w:ilvl w:val="0"/>
          <w:numId w:val="10"/>
        </w:numPr>
        <w:rPr>
          <w:b/>
          <w:bCs/>
        </w:rPr>
      </w:pPr>
      <w:r w:rsidRPr="0043727B">
        <w:rPr>
          <w:b/>
          <w:bCs/>
        </w:rPr>
        <w:t>Simultaneous activation of multiple modules.</w:t>
      </w:r>
    </w:p>
    <w:p w14:paraId="0C5524A8" w14:textId="77777777" w:rsidR="00610155" w:rsidRPr="0043727B" w:rsidRDefault="00610155" w:rsidP="00610155">
      <w:pPr>
        <w:pStyle w:val="ListParagraph"/>
        <w:numPr>
          <w:ilvl w:val="0"/>
          <w:numId w:val="10"/>
        </w:numPr>
        <w:rPr>
          <w:b/>
          <w:bCs/>
        </w:rPr>
      </w:pPr>
      <w:r w:rsidRPr="0043727B">
        <w:rPr>
          <w:b/>
          <w:bCs/>
        </w:rPr>
        <w:t>Simultaneous activation of multiple RX beams within the same module.</w:t>
      </w:r>
    </w:p>
    <w:p w14:paraId="396BFAF4" w14:textId="77777777" w:rsidR="00610155" w:rsidRPr="0043727B" w:rsidRDefault="00610155" w:rsidP="00610155">
      <w:pPr>
        <w:pStyle w:val="ListParagraph"/>
        <w:numPr>
          <w:ilvl w:val="0"/>
          <w:numId w:val="10"/>
        </w:numPr>
        <w:rPr>
          <w:b/>
          <w:bCs/>
        </w:rPr>
      </w:pPr>
      <w:r w:rsidRPr="0043727B">
        <w:rPr>
          <w:b/>
          <w:bCs/>
        </w:rPr>
        <w:t>Combination of above two.</w:t>
      </w:r>
    </w:p>
    <w:p w14:paraId="6A6AC0A0" w14:textId="70928A0C" w:rsidR="00224F98" w:rsidRPr="00610155" w:rsidRDefault="00610155" w:rsidP="00224F98">
      <w:pPr>
        <w:rPr>
          <w:b/>
          <w:bCs/>
        </w:rPr>
      </w:pPr>
      <w:r>
        <w:rPr>
          <w:b/>
          <w:bCs/>
        </w:rPr>
        <w:t>Observation 5: UE’s ability to implement different mechanisms of observation 4 may vary among different FR2 bands.</w:t>
      </w:r>
    </w:p>
    <w:p w14:paraId="2E4D602B" w14:textId="77777777" w:rsidR="00B15333" w:rsidRPr="00AC7034" w:rsidRDefault="00B15333" w:rsidP="00B15333">
      <w:pPr>
        <w:rPr>
          <w:b/>
          <w:bCs/>
          <w:lang w:val="en-US"/>
        </w:rPr>
      </w:pPr>
      <w:r w:rsidRPr="00AC7034">
        <w:rPr>
          <w:b/>
          <w:bCs/>
          <w:lang w:val="en-US"/>
        </w:rPr>
        <w:t>Proposal</w:t>
      </w:r>
      <w:r w:rsidRPr="009C5E0D">
        <w:rPr>
          <w:b/>
          <w:bCs/>
          <w:lang w:val="en-US"/>
        </w:rPr>
        <w:t xml:space="preserve"> </w:t>
      </w:r>
      <w:r>
        <w:rPr>
          <w:b/>
          <w:bCs/>
          <w:lang w:val="en-US"/>
        </w:rPr>
        <w:t>1</w:t>
      </w:r>
      <w:r w:rsidRPr="00AC7034">
        <w:rPr>
          <w:b/>
          <w:bCs/>
          <w:lang w:val="en-US"/>
        </w:rPr>
        <w:t xml:space="preserve">: </w:t>
      </w:r>
      <w:r>
        <w:rPr>
          <w:b/>
          <w:bCs/>
          <w:lang w:val="en-US"/>
        </w:rPr>
        <w:t>Network configures r</w:t>
      </w:r>
      <w:r w:rsidRPr="00AC7034">
        <w:rPr>
          <w:b/>
          <w:bCs/>
          <w:lang w:val="en-US"/>
        </w:rPr>
        <w:t>eport for the status of fast beam sweeping factor application</w:t>
      </w:r>
      <w:r>
        <w:rPr>
          <w:b/>
          <w:bCs/>
          <w:lang w:val="en-US"/>
        </w:rPr>
        <w:t>.</w:t>
      </w:r>
    </w:p>
    <w:p w14:paraId="696F2FE1" w14:textId="77777777" w:rsidR="00B15333" w:rsidRPr="00AC7034" w:rsidRDefault="00B15333" w:rsidP="00B15333">
      <w:pPr>
        <w:numPr>
          <w:ilvl w:val="2"/>
          <w:numId w:val="5"/>
        </w:numPr>
        <w:rPr>
          <w:b/>
          <w:bCs/>
          <w:lang w:val="en-US"/>
        </w:rPr>
      </w:pPr>
      <w:r w:rsidRPr="009C5E0D">
        <w:rPr>
          <w:b/>
          <w:bCs/>
          <w:lang w:val="en-US"/>
        </w:rPr>
        <w:t>A</w:t>
      </w:r>
      <w:r w:rsidRPr="00AC7034">
        <w:rPr>
          <w:b/>
          <w:bCs/>
          <w:lang w:val="en-US"/>
        </w:rPr>
        <w:t xml:space="preserve"> TTT-like time window or N310-like timer, which starts running or counting upon the first satisfaction of the condition </w:t>
      </w:r>
      <w:r>
        <w:rPr>
          <w:b/>
          <w:bCs/>
          <w:lang w:val="en-US"/>
        </w:rPr>
        <w:t>RSRP/RSRQ</w:t>
      </w:r>
      <w:r w:rsidRPr="00AC7034">
        <w:rPr>
          <w:b/>
          <w:bCs/>
          <w:lang w:val="en-US"/>
        </w:rPr>
        <w:t xml:space="preserve"> is observed by the UE, can be configured to avoid frequent status transitions and reports</w:t>
      </w:r>
    </w:p>
    <w:p w14:paraId="698CC58B" w14:textId="77777777" w:rsidR="00B15333" w:rsidRPr="00AC7034" w:rsidRDefault="00B15333" w:rsidP="00B15333">
      <w:pPr>
        <w:numPr>
          <w:ilvl w:val="2"/>
          <w:numId w:val="5"/>
        </w:numPr>
        <w:rPr>
          <w:b/>
          <w:bCs/>
          <w:lang w:val="en-US"/>
        </w:rPr>
      </w:pPr>
      <w:r>
        <w:rPr>
          <w:b/>
          <w:bCs/>
          <w:lang w:val="en-US"/>
        </w:rPr>
        <w:t>T</w:t>
      </w:r>
      <w:r w:rsidRPr="00AC7034">
        <w:rPr>
          <w:b/>
          <w:bCs/>
          <w:lang w:val="en-US"/>
        </w:rPr>
        <w:t>he existing report defined for RLM/BFD relaxation status can be reused or served as a baseline</w:t>
      </w:r>
    </w:p>
    <w:p w14:paraId="610FFFC0" w14:textId="77777777" w:rsidR="00610155" w:rsidRPr="00224F98" w:rsidRDefault="00610155" w:rsidP="00610155">
      <w:pPr>
        <w:rPr>
          <w:b/>
          <w:bCs/>
        </w:rPr>
      </w:pPr>
      <w:r w:rsidRPr="00224F98">
        <w:rPr>
          <w:b/>
          <w:bCs/>
        </w:rPr>
        <w:t xml:space="preserve">Proposal </w:t>
      </w:r>
      <w:r>
        <w:rPr>
          <w:b/>
          <w:bCs/>
        </w:rPr>
        <w:t>2</w:t>
      </w:r>
      <w:r w:rsidRPr="00224F98">
        <w:rPr>
          <w:b/>
          <w:bCs/>
        </w:rPr>
        <w:t xml:space="preserve">: </w:t>
      </w:r>
      <w:r>
        <w:rPr>
          <w:b/>
          <w:bCs/>
        </w:rPr>
        <w:t>RAN4 introduces per-band UE capability for FR2 RX beam sweeping factor optimization and L3 measurement delay reduction.</w:t>
      </w:r>
    </w:p>
    <w:p w14:paraId="50301E87" w14:textId="77777777" w:rsidR="00610155" w:rsidRPr="00224F98" w:rsidRDefault="00610155" w:rsidP="00224F98">
      <w:pPr>
        <w:rPr>
          <w:lang w:val="en-US"/>
        </w:rPr>
      </w:pPr>
    </w:p>
    <w:p w14:paraId="488D4242" w14:textId="07457569" w:rsidR="001C3C52" w:rsidRDefault="001C3C52" w:rsidP="001C3C52">
      <w:pPr>
        <w:pStyle w:val="Heading1"/>
      </w:pPr>
      <w:r>
        <w:lastRenderedPageBreak/>
        <w:t xml:space="preserve">Appendix </w:t>
      </w:r>
      <w:r w:rsidR="0007228A">
        <w:t>A</w:t>
      </w:r>
      <w:r>
        <w:t>: Reporting of BFD/RLM Relaxation State via UAI</w:t>
      </w:r>
    </w:p>
    <w:p w14:paraId="6E33AFA5" w14:textId="77777777" w:rsidR="001C3C52" w:rsidRDefault="001C3C52" w:rsidP="001C3C52">
      <w:r>
        <w:t>UE’s reporting regarding BFD and RLM relaxation status can be summarized through the following:</w:t>
      </w:r>
    </w:p>
    <w:p w14:paraId="4FE64CB2" w14:textId="77777777" w:rsidR="001C3C52" w:rsidRPr="0068492F" w:rsidRDefault="001C3C52" w:rsidP="001C3C52">
      <w:pPr>
        <w:numPr>
          <w:ilvl w:val="0"/>
          <w:numId w:val="3"/>
        </w:numPr>
        <w:rPr>
          <w:lang w:val="en-US"/>
        </w:rPr>
      </w:pPr>
      <w:r w:rsidRPr="0068492F">
        <w:rPr>
          <w:i/>
          <w:iCs/>
          <w:lang w:val="en-US"/>
        </w:rPr>
        <w:t>bfd-</w:t>
      </w:r>
      <w:proofErr w:type="spellStart"/>
      <w:r w:rsidRPr="0068492F">
        <w:rPr>
          <w:i/>
          <w:iCs/>
          <w:lang w:val="en-US"/>
        </w:rPr>
        <w:t>RelaxationReportingConfig</w:t>
      </w:r>
      <w:proofErr w:type="spellEnd"/>
      <w:r w:rsidRPr="0068492F">
        <w:rPr>
          <w:i/>
          <w:iCs/>
          <w:lang w:val="en-US"/>
        </w:rPr>
        <w:t xml:space="preserve"> &gt; </w:t>
      </w:r>
      <w:proofErr w:type="spellStart"/>
      <w:r w:rsidRPr="0068492F">
        <w:rPr>
          <w:i/>
          <w:iCs/>
          <w:lang w:val="en-US"/>
        </w:rPr>
        <w:t>OtherConfig</w:t>
      </w:r>
      <w:proofErr w:type="spellEnd"/>
      <w:r w:rsidRPr="0068492F">
        <w:rPr>
          <w:i/>
          <w:iCs/>
          <w:lang w:val="en-US"/>
        </w:rPr>
        <w:t xml:space="preserve"> </w:t>
      </w:r>
    </w:p>
    <w:p w14:paraId="511916F7" w14:textId="77777777" w:rsidR="001C3C52" w:rsidRPr="0068492F" w:rsidRDefault="001C3C52" w:rsidP="001C3C52">
      <w:pPr>
        <w:numPr>
          <w:ilvl w:val="1"/>
          <w:numId w:val="3"/>
        </w:numPr>
        <w:rPr>
          <w:lang w:val="en-US"/>
        </w:rPr>
      </w:pPr>
      <w:r>
        <w:rPr>
          <w:lang w:val="en-US"/>
        </w:rPr>
        <w:t>UE uses the config</w:t>
      </w:r>
      <w:r w:rsidRPr="0068492F">
        <w:rPr>
          <w:lang w:val="en-US"/>
        </w:rPr>
        <w:t xml:space="preserve"> to report the relaxation state of BFD measurements. </w:t>
      </w:r>
    </w:p>
    <w:p w14:paraId="4A92D473" w14:textId="77777777" w:rsidR="001C3C52" w:rsidRPr="0068492F" w:rsidRDefault="001C3C52" w:rsidP="001C3C52">
      <w:pPr>
        <w:numPr>
          <w:ilvl w:val="0"/>
          <w:numId w:val="3"/>
        </w:numPr>
        <w:rPr>
          <w:lang w:val="en-US"/>
        </w:rPr>
      </w:pPr>
      <w:proofErr w:type="spellStart"/>
      <w:r w:rsidRPr="0068492F">
        <w:rPr>
          <w:i/>
          <w:iCs/>
          <w:lang w:val="en-US"/>
        </w:rPr>
        <w:t>rlm-RelaxationReportingConfig</w:t>
      </w:r>
      <w:proofErr w:type="spellEnd"/>
      <w:r w:rsidRPr="0068492F">
        <w:rPr>
          <w:i/>
          <w:iCs/>
          <w:lang w:val="en-US"/>
        </w:rPr>
        <w:t xml:space="preserve"> &gt; </w:t>
      </w:r>
      <w:proofErr w:type="spellStart"/>
      <w:r w:rsidRPr="0068492F">
        <w:rPr>
          <w:i/>
          <w:iCs/>
          <w:lang w:val="en-US"/>
        </w:rPr>
        <w:t>OtherConfig</w:t>
      </w:r>
      <w:proofErr w:type="spellEnd"/>
      <w:r w:rsidRPr="0068492F">
        <w:rPr>
          <w:i/>
          <w:iCs/>
          <w:lang w:val="en-US"/>
        </w:rPr>
        <w:t xml:space="preserve"> </w:t>
      </w:r>
    </w:p>
    <w:p w14:paraId="7DED2DFE" w14:textId="77777777" w:rsidR="001C3C52" w:rsidRDefault="001C3C52" w:rsidP="001C3C52">
      <w:pPr>
        <w:numPr>
          <w:ilvl w:val="1"/>
          <w:numId w:val="3"/>
        </w:numPr>
        <w:rPr>
          <w:lang w:val="en-US"/>
        </w:rPr>
      </w:pPr>
      <w:r>
        <w:rPr>
          <w:lang w:val="en-US"/>
        </w:rPr>
        <w:t>UE uses the config</w:t>
      </w:r>
      <w:r w:rsidRPr="0068492F">
        <w:rPr>
          <w:lang w:val="en-US"/>
        </w:rPr>
        <w:t xml:space="preserve"> to report the relaxation state of RLM measurements. </w:t>
      </w:r>
    </w:p>
    <w:p w14:paraId="0F0A70E6" w14:textId="77777777" w:rsidR="001C3C52" w:rsidRPr="002E7C6D" w:rsidRDefault="001C3C52" w:rsidP="001C3C52">
      <w:pPr>
        <w:rPr>
          <w:lang w:val="en-US"/>
        </w:rPr>
      </w:pPr>
      <w:r>
        <w:rPr>
          <w:lang w:val="en-US"/>
        </w:rPr>
        <w:t>The requirements for providing RLM/BFD relaxation status are defined as follows in RAN2 and RAN4 specs [2] [3].</w:t>
      </w:r>
    </w:p>
    <w:p w14:paraId="0E272295" w14:textId="2D7D92A7" w:rsidR="001C3C52" w:rsidRDefault="001C3C52" w:rsidP="001C3C52">
      <w:pPr>
        <w:rPr>
          <w:lang w:val="en-US"/>
        </w:rPr>
      </w:pPr>
      <w:r w:rsidRPr="002E7C6D">
        <w:rPr>
          <w:noProof/>
        </w:rPr>
        <w:drawing>
          <wp:inline distT="0" distB="0" distL="0" distR="0" wp14:anchorId="3B87A0CC" wp14:editId="5D309756">
            <wp:extent cx="6115685" cy="1042670"/>
            <wp:effectExtent l="0" t="0" r="0" b="5080"/>
            <wp:docPr id="20" name="Picture 19" descr="A close-up of a text&#10;&#10;Description automatically generated">
              <a:extLst xmlns:a="http://schemas.openxmlformats.org/drawingml/2006/main">
                <a:ext uri="{FF2B5EF4-FFF2-40B4-BE49-F238E27FC236}">
                  <a16:creationId xmlns:a16="http://schemas.microsoft.com/office/drawing/2014/main" id="{BBFA057E-5B79-87C7-8738-408B442FD5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descr="A close-up of a text&#10;&#10;Description automatically generated">
                      <a:extLst>
                        <a:ext uri="{FF2B5EF4-FFF2-40B4-BE49-F238E27FC236}">
                          <a16:creationId xmlns:a16="http://schemas.microsoft.com/office/drawing/2014/main" id="{BBFA057E-5B79-87C7-8738-408B442FD5E4}"/>
                        </a:ext>
                      </a:extLst>
                    </pic:cNvPr>
                    <pic:cNvPicPr>
                      <a:picLocks noChangeAspect="1"/>
                    </pic:cNvPicPr>
                  </pic:nvPicPr>
                  <pic:blipFill>
                    <a:blip r:embed="rId7"/>
                    <a:stretch>
                      <a:fillRect/>
                    </a:stretch>
                  </pic:blipFill>
                  <pic:spPr>
                    <a:xfrm>
                      <a:off x="0" y="0"/>
                      <a:ext cx="6115685" cy="1042670"/>
                    </a:xfrm>
                    <a:prstGeom prst="rect">
                      <a:avLst/>
                    </a:prstGeom>
                  </pic:spPr>
                </pic:pic>
              </a:graphicData>
            </a:graphic>
          </wp:inline>
        </w:drawing>
      </w:r>
    </w:p>
    <w:p w14:paraId="0E6672D7" w14:textId="77777777" w:rsidR="001C3C52" w:rsidRPr="0068492F" w:rsidRDefault="001C3C52" w:rsidP="001C3C52">
      <w:pPr>
        <w:rPr>
          <w:lang w:val="en-US"/>
        </w:rPr>
      </w:pPr>
      <w:r w:rsidRPr="002E7C6D">
        <w:rPr>
          <w:noProof/>
        </w:rPr>
        <w:drawing>
          <wp:inline distT="0" distB="0" distL="0" distR="0" wp14:anchorId="2C2AA74B" wp14:editId="7B60B50B">
            <wp:extent cx="6115685" cy="3177540"/>
            <wp:effectExtent l="0" t="0" r="0" b="3810"/>
            <wp:docPr id="15" name="Picture 14" descr="A screenshot of a document&#10;&#10;Description automatically generated">
              <a:extLst xmlns:a="http://schemas.openxmlformats.org/drawingml/2006/main">
                <a:ext uri="{FF2B5EF4-FFF2-40B4-BE49-F238E27FC236}">
                  <a16:creationId xmlns:a16="http://schemas.microsoft.com/office/drawing/2014/main" id="{EEE13DCF-1798-4F53-7929-CC6CC41C69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A screenshot of a document&#10;&#10;Description automatically generated">
                      <a:extLst>
                        <a:ext uri="{FF2B5EF4-FFF2-40B4-BE49-F238E27FC236}">
                          <a16:creationId xmlns:a16="http://schemas.microsoft.com/office/drawing/2014/main" id="{EEE13DCF-1798-4F53-7929-CC6CC41C69A6}"/>
                        </a:ext>
                      </a:extLst>
                    </pic:cNvPr>
                    <pic:cNvPicPr>
                      <a:picLocks noChangeAspect="1"/>
                    </pic:cNvPicPr>
                  </pic:nvPicPr>
                  <pic:blipFill>
                    <a:blip r:embed="rId8"/>
                    <a:stretch>
                      <a:fillRect/>
                    </a:stretch>
                  </pic:blipFill>
                  <pic:spPr>
                    <a:xfrm>
                      <a:off x="0" y="0"/>
                      <a:ext cx="6115685" cy="3177540"/>
                    </a:xfrm>
                    <a:prstGeom prst="rect">
                      <a:avLst/>
                    </a:prstGeom>
                  </pic:spPr>
                </pic:pic>
              </a:graphicData>
            </a:graphic>
          </wp:inline>
        </w:drawing>
      </w:r>
    </w:p>
    <w:p w14:paraId="0B506B3D" w14:textId="77777777" w:rsidR="001C3C52" w:rsidRDefault="001C3C52" w:rsidP="001C3C52">
      <w:r>
        <w:t>NR UE employs the following timers to report RLM/BFD relaxation status [2].</w:t>
      </w:r>
    </w:p>
    <w:p w14:paraId="272EC16D" w14:textId="77777777" w:rsidR="001C3C52" w:rsidRPr="00533055" w:rsidRDefault="001C3C52" w:rsidP="001C3C52">
      <w:r w:rsidRPr="002E7C6D">
        <w:rPr>
          <w:noProof/>
        </w:rPr>
        <w:drawing>
          <wp:inline distT="0" distB="0" distL="0" distR="0" wp14:anchorId="480E6E2B" wp14:editId="6CA5352B">
            <wp:extent cx="5501951" cy="2170348"/>
            <wp:effectExtent l="0" t="0" r="3810" b="1905"/>
            <wp:docPr id="19" name="Picture 18" descr="A close-up of a list&#10;&#10;Description automatically generated">
              <a:extLst xmlns:a="http://schemas.openxmlformats.org/drawingml/2006/main">
                <a:ext uri="{FF2B5EF4-FFF2-40B4-BE49-F238E27FC236}">
                  <a16:creationId xmlns:a16="http://schemas.microsoft.com/office/drawing/2014/main" id="{63845912-E625-DD65-EC51-99FB7488BF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descr="A close-up of a list&#10;&#10;Description automatically generated">
                      <a:extLst>
                        <a:ext uri="{FF2B5EF4-FFF2-40B4-BE49-F238E27FC236}">
                          <a16:creationId xmlns:a16="http://schemas.microsoft.com/office/drawing/2014/main" id="{63845912-E625-DD65-EC51-99FB7488BFB7}"/>
                        </a:ext>
                      </a:extLst>
                    </pic:cNvPr>
                    <pic:cNvPicPr>
                      <a:picLocks noChangeAspect="1"/>
                    </pic:cNvPicPr>
                  </pic:nvPicPr>
                  <pic:blipFill>
                    <a:blip r:embed="rId9"/>
                    <a:stretch>
                      <a:fillRect/>
                    </a:stretch>
                  </pic:blipFill>
                  <pic:spPr>
                    <a:xfrm>
                      <a:off x="0" y="0"/>
                      <a:ext cx="5501951" cy="2170348"/>
                    </a:xfrm>
                    <a:prstGeom prst="rect">
                      <a:avLst/>
                    </a:prstGeom>
                  </pic:spPr>
                </pic:pic>
              </a:graphicData>
            </a:graphic>
          </wp:inline>
        </w:drawing>
      </w:r>
    </w:p>
    <w:p w14:paraId="1090DA1D" w14:textId="2352D582" w:rsidR="001C3C52" w:rsidRPr="00802D6A" w:rsidRDefault="001C3C52" w:rsidP="00802D6A">
      <w:pPr>
        <w:pStyle w:val="Heading1"/>
        <w:ind w:right="72"/>
        <w:rPr>
          <w:lang w:val="en-US"/>
        </w:rPr>
      </w:pPr>
      <w:r w:rsidRPr="00B01D97">
        <w:rPr>
          <w:lang w:val="en-US"/>
        </w:rPr>
        <w:lastRenderedPageBreak/>
        <w:t>References</w:t>
      </w:r>
    </w:p>
    <w:p w14:paraId="200C41FC" w14:textId="77777777" w:rsidR="001C3C52" w:rsidRPr="00C530C4" w:rsidRDefault="001C3C52" w:rsidP="001C3C52">
      <w:pPr>
        <w:spacing w:after="120"/>
        <w:ind w:left="1985" w:hanging="1985"/>
        <w:rPr>
          <w:rFonts w:ascii="Arial" w:hAnsi="Arial" w:cs="Arial"/>
          <w:color w:val="000000"/>
          <w:sz w:val="22"/>
        </w:rPr>
      </w:pPr>
      <w:r>
        <w:rPr>
          <w:rFonts w:hint="eastAsia"/>
          <w:noProof/>
          <w:sz w:val="24"/>
        </w:rPr>
        <w:t>[</w:t>
      </w:r>
      <w:r>
        <w:rPr>
          <w:noProof/>
          <w:sz w:val="24"/>
        </w:rPr>
        <w:t>1</w:t>
      </w:r>
      <w:r>
        <w:rPr>
          <w:rFonts w:hint="eastAsia"/>
          <w:noProof/>
          <w:sz w:val="24"/>
        </w:rPr>
        <w:t xml:space="preserve">] </w:t>
      </w:r>
      <w:r w:rsidRPr="001F7BFA">
        <w:rPr>
          <w:rFonts w:cs="Arial"/>
          <w:sz w:val="24"/>
          <w:szCs w:val="24"/>
        </w:rPr>
        <w:t>R4-24</w:t>
      </w:r>
      <w:r>
        <w:rPr>
          <w:rFonts w:cs="Arial"/>
          <w:sz w:val="24"/>
          <w:szCs w:val="24"/>
          <w:lang w:eastAsia="zh-CN"/>
        </w:rPr>
        <w:t>14026</w:t>
      </w:r>
      <w:r>
        <w:rPr>
          <w:noProof/>
          <w:sz w:val="24"/>
        </w:rPr>
        <w:t xml:space="preserve">, </w:t>
      </w:r>
      <w:r>
        <w:rPr>
          <w:rFonts w:ascii="Arial" w:hAnsi="Arial" w:cs="Arial"/>
          <w:color w:val="000000"/>
          <w:sz w:val="22"/>
        </w:rPr>
        <w:t>Way Forward</w:t>
      </w:r>
      <w:r w:rsidRPr="000A4195">
        <w:rPr>
          <w:rFonts w:ascii="Arial" w:hAnsi="Arial" w:cs="Arial"/>
          <w:color w:val="000000"/>
          <w:sz w:val="22"/>
        </w:rPr>
        <w:t xml:space="preserve"> for </w:t>
      </w:r>
      <w:r w:rsidRPr="00EC53E7">
        <w:rPr>
          <w:rFonts w:ascii="Arial" w:hAnsi="Arial" w:cs="Arial"/>
          <w:color w:val="000000"/>
          <w:sz w:val="22"/>
        </w:rPr>
        <w:t>NR_RRM_Ph5</w:t>
      </w:r>
      <w:r>
        <w:rPr>
          <w:noProof/>
          <w:sz w:val="24"/>
        </w:rPr>
        <w:t>, Apple, RAN4 #112</w:t>
      </w:r>
    </w:p>
    <w:p w14:paraId="114C23E9" w14:textId="77777777" w:rsidR="001C3C52" w:rsidRDefault="001C3C52" w:rsidP="001C3C52">
      <w:pPr>
        <w:spacing w:after="120"/>
        <w:ind w:left="1985" w:hanging="1985"/>
        <w:rPr>
          <w:noProof/>
          <w:sz w:val="24"/>
        </w:rPr>
      </w:pPr>
      <w:r>
        <w:rPr>
          <w:noProof/>
          <w:sz w:val="24"/>
        </w:rPr>
        <w:t>[2] 38.331 V 17.7.0</w:t>
      </w:r>
    </w:p>
    <w:p w14:paraId="310A6070" w14:textId="77777777" w:rsidR="001C3C52" w:rsidRDefault="001C3C52" w:rsidP="001C3C52">
      <w:pPr>
        <w:spacing w:after="120"/>
        <w:ind w:left="1985" w:hanging="1985"/>
        <w:rPr>
          <w:noProof/>
          <w:sz w:val="24"/>
        </w:rPr>
      </w:pPr>
      <w:r>
        <w:rPr>
          <w:noProof/>
          <w:sz w:val="24"/>
        </w:rPr>
        <w:t>[3] 38.133 V 17.11.0</w:t>
      </w:r>
    </w:p>
    <w:p w14:paraId="0A18EA90" w14:textId="403D3CAA" w:rsidR="009F5E1B" w:rsidRPr="004B3EFF" w:rsidRDefault="001C3C52" w:rsidP="004B3EFF">
      <w:pPr>
        <w:spacing w:after="120"/>
        <w:ind w:left="1985" w:hanging="1985"/>
        <w:rPr>
          <w:noProof/>
          <w:sz w:val="24"/>
        </w:rPr>
      </w:pPr>
      <w:r>
        <w:rPr>
          <w:noProof/>
          <w:sz w:val="24"/>
        </w:rPr>
        <w:t>[4] R4-2416853, WF on RRM requirements for NR_RRM_Ph5_Part1, RAN4 #112bis</w:t>
      </w:r>
      <w:r w:rsidR="004B3EFF">
        <w:rPr>
          <w:noProof/>
          <w:sz w:val="24"/>
        </w:rPr>
        <w:t>.</w:t>
      </w:r>
    </w:p>
    <w:sectPr w:rsidR="009F5E1B" w:rsidRPr="004B3EFF" w:rsidSect="001C3C52">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19DBA" w14:textId="77777777" w:rsidR="007A7F5F" w:rsidRDefault="007A7F5F">
      <w:pPr>
        <w:spacing w:after="0"/>
      </w:pPr>
      <w:r>
        <w:separator/>
      </w:r>
    </w:p>
  </w:endnote>
  <w:endnote w:type="continuationSeparator" w:id="0">
    <w:p w14:paraId="3EEB1E86" w14:textId="77777777" w:rsidR="007A7F5F" w:rsidRDefault="007A7F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Neue">
    <w:altName w:val="Sylfaen"/>
    <w:charset w:val="00"/>
    <w:family w:val="auto"/>
    <w:pitch w:val="variable"/>
    <w:sig w:usb0="E50002FF" w:usb1="500079DB" w:usb2="0000001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5B2C0" w14:textId="77777777" w:rsidR="009F5E1B" w:rsidRDefault="009F5E1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4D73A9B" w14:textId="77777777" w:rsidR="009F5E1B" w:rsidRDefault="009F5E1B">
    <w:pPr>
      <w:pStyle w:val="Footer"/>
    </w:pPr>
  </w:p>
  <w:p w14:paraId="6FF01164" w14:textId="77777777" w:rsidR="009F5E1B" w:rsidRDefault="009F5E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5FB12" w14:textId="77777777" w:rsidR="009F5E1B" w:rsidRDefault="009F5E1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4B6DC20C" w14:textId="77777777" w:rsidR="009F5E1B" w:rsidRDefault="009F5E1B">
    <w:pPr>
      <w:pStyle w:val="Footer"/>
      <w:ind w:right="360"/>
    </w:pPr>
  </w:p>
  <w:p w14:paraId="4CBA1E66" w14:textId="77777777" w:rsidR="009F5E1B" w:rsidRDefault="009F5E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BABB7" w14:textId="77777777" w:rsidR="007A7F5F" w:rsidRDefault="007A7F5F">
      <w:pPr>
        <w:spacing w:after="0"/>
      </w:pPr>
      <w:r>
        <w:separator/>
      </w:r>
    </w:p>
  </w:footnote>
  <w:footnote w:type="continuationSeparator" w:id="0">
    <w:p w14:paraId="6BB7E653" w14:textId="77777777" w:rsidR="007A7F5F" w:rsidRDefault="007A7F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29A2798C"/>
    <w:multiLevelType w:val="hybridMultilevel"/>
    <w:tmpl w:val="78D4E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0E0111"/>
    <w:multiLevelType w:val="hybridMultilevel"/>
    <w:tmpl w:val="3AE24AAE"/>
    <w:lvl w:ilvl="0" w:tplc="47829748">
      <w:start w:val="1"/>
      <w:numFmt w:val="bullet"/>
      <w:lvlText w:val="•"/>
      <w:lvlJc w:val="left"/>
      <w:pPr>
        <w:tabs>
          <w:tab w:val="num" w:pos="720"/>
        </w:tabs>
        <w:ind w:left="720" w:hanging="360"/>
      </w:pPr>
      <w:rPr>
        <w:rFonts w:ascii="Arial" w:hAnsi="Arial" w:hint="default"/>
      </w:rPr>
    </w:lvl>
    <w:lvl w:ilvl="1" w:tplc="1AB26CE2">
      <w:numFmt w:val="bullet"/>
      <w:lvlText w:val="•"/>
      <w:lvlJc w:val="left"/>
      <w:pPr>
        <w:tabs>
          <w:tab w:val="num" w:pos="1440"/>
        </w:tabs>
        <w:ind w:left="1440" w:hanging="360"/>
      </w:pPr>
      <w:rPr>
        <w:rFonts w:ascii="Arial" w:hAnsi="Arial" w:hint="default"/>
      </w:rPr>
    </w:lvl>
    <w:lvl w:ilvl="2" w:tplc="AA6445DC">
      <w:numFmt w:val="bullet"/>
      <w:lvlText w:val="o"/>
      <w:lvlJc w:val="left"/>
      <w:pPr>
        <w:tabs>
          <w:tab w:val="num" w:pos="2160"/>
        </w:tabs>
        <w:ind w:left="2160" w:hanging="360"/>
      </w:pPr>
      <w:rPr>
        <w:rFonts w:ascii="Courier New" w:hAnsi="Courier New" w:hint="default"/>
      </w:rPr>
    </w:lvl>
    <w:lvl w:ilvl="3" w:tplc="7034F0D6" w:tentative="1">
      <w:start w:val="1"/>
      <w:numFmt w:val="bullet"/>
      <w:lvlText w:val="•"/>
      <w:lvlJc w:val="left"/>
      <w:pPr>
        <w:tabs>
          <w:tab w:val="num" w:pos="2880"/>
        </w:tabs>
        <w:ind w:left="2880" w:hanging="360"/>
      </w:pPr>
      <w:rPr>
        <w:rFonts w:ascii="Arial" w:hAnsi="Arial" w:hint="default"/>
      </w:rPr>
    </w:lvl>
    <w:lvl w:ilvl="4" w:tplc="EDAEC274" w:tentative="1">
      <w:start w:val="1"/>
      <w:numFmt w:val="bullet"/>
      <w:lvlText w:val="•"/>
      <w:lvlJc w:val="left"/>
      <w:pPr>
        <w:tabs>
          <w:tab w:val="num" w:pos="3600"/>
        </w:tabs>
        <w:ind w:left="3600" w:hanging="360"/>
      </w:pPr>
      <w:rPr>
        <w:rFonts w:ascii="Arial" w:hAnsi="Arial" w:hint="default"/>
      </w:rPr>
    </w:lvl>
    <w:lvl w:ilvl="5" w:tplc="86501350" w:tentative="1">
      <w:start w:val="1"/>
      <w:numFmt w:val="bullet"/>
      <w:lvlText w:val="•"/>
      <w:lvlJc w:val="left"/>
      <w:pPr>
        <w:tabs>
          <w:tab w:val="num" w:pos="4320"/>
        </w:tabs>
        <w:ind w:left="4320" w:hanging="360"/>
      </w:pPr>
      <w:rPr>
        <w:rFonts w:ascii="Arial" w:hAnsi="Arial" w:hint="default"/>
      </w:rPr>
    </w:lvl>
    <w:lvl w:ilvl="6" w:tplc="49E6928E" w:tentative="1">
      <w:start w:val="1"/>
      <w:numFmt w:val="bullet"/>
      <w:lvlText w:val="•"/>
      <w:lvlJc w:val="left"/>
      <w:pPr>
        <w:tabs>
          <w:tab w:val="num" w:pos="5040"/>
        </w:tabs>
        <w:ind w:left="5040" w:hanging="360"/>
      </w:pPr>
      <w:rPr>
        <w:rFonts w:ascii="Arial" w:hAnsi="Arial" w:hint="default"/>
      </w:rPr>
    </w:lvl>
    <w:lvl w:ilvl="7" w:tplc="B790BDBA" w:tentative="1">
      <w:start w:val="1"/>
      <w:numFmt w:val="bullet"/>
      <w:lvlText w:val="•"/>
      <w:lvlJc w:val="left"/>
      <w:pPr>
        <w:tabs>
          <w:tab w:val="num" w:pos="5760"/>
        </w:tabs>
        <w:ind w:left="5760" w:hanging="360"/>
      </w:pPr>
      <w:rPr>
        <w:rFonts w:ascii="Arial" w:hAnsi="Arial" w:hint="default"/>
      </w:rPr>
    </w:lvl>
    <w:lvl w:ilvl="8" w:tplc="F8BE2E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6D8367D"/>
    <w:multiLevelType w:val="hybridMultilevel"/>
    <w:tmpl w:val="B0786E8E"/>
    <w:lvl w:ilvl="0" w:tplc="4184B8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D41F5E"/>
    <w:multiLevelType w:val="hybridMultilevel"/>
    <w:tmpl w:val="418AD946"/>
    <w:lvl w:ilvl="0" w:tplc="D7381388">
      <w:start w:val="1"/>
      <w:numFmt w:val="bullet"/>
      <w:lvlText w:val="•"/>
      <w:lvlJc w:val="left"/>
      <w:pPr>
        <w:tabs>
          <w:tab w:val="num" w:pos="720"/>
        </w:tabs>
        <w:ind w:left="720" w:hanging="360"/>
      </w:pPr>
      <w:rPr>
        <w:rFonts w:ascii="Arial" w:hAnsi="Arial" w:hint="default"/>
      </w:rPr>
    </w:lvl>
    <w:lvl w:ilvl="1" w:tplc="CCE4C4E8">
      <w:numFmt w:val="bullet"/>
      <w:lvlText w:val="•"/>
      <w:lvlJc w:val="left"/>
      <w:pPr>
        <w:tabs>
          <w:tab w:val="num" w:pos="1440"/>
        </w:tabs>
        <w:ind w:left="1440" w:hanging="360"/>
      </w:pPr>
      <w:rPr>
        <w:rFonts w:ascii="Arial" w:hAnsi="Arial" w:hint="default"/>
      </w:rPr>
    </w:lvl>
    <w:lvl w:ilvl="2" w:tplc="6E42596C" w:tentative="1">
      <w:start w:val="1"/>
      <w:numFmt w:val="bullet"/>
      <w:lvlText w:val="•"/>
      <w:lvlJc w:val="left"/>
      <w:pPr>
        <w:tabs>
          <w:tab w:val="num" w:pos="2160"/>
        </w:tabs>
        <w:ind w:left="2160" w:hanging="360"/>
      </w:pPr>
      <w:rPr>
        <w:rFonts w:ascii="Arial" w:hAnsi="Arial" w:hint="default"/>
      </w:rPr>
    </w:lvl>
    <w:lvl w:ilvl="3" w:tplc="F1F62DD0" w:tentative="1">
      <w:start w:val="1"/>
      <w:numFmt w:val="bullet"/>
      <w:lvlText w:val="•"/>
      <w:lvlJc w:val="left"/>
      <w:pPr>
        <w:tabs>
          <w:tab w:val="num" w:pos="2880"/>
        </w:tabs>
        <w:ind w:left="2880" w:hanging="360"/>
      </w:pPr>
      <w:rPr>
        <w:rFonts w:ascii="Arial" w:hAnsi="Arial" w:hint="default"/>
      </w:rPr>
    </w:lvl>
    <w:lvl w:ilvl="4" w:tplc="E86C33AE" w:tentative="1">
      <w:start w:val="1"/>
      <w:numFmt w:val="bullet"/>
      <w:lvlText w:val="•"/>
      <w:lvlJc w:val="left"/>
      <w:pPr>
        <w:tabs>
          <w:tab w:val="num" w:pos="3600"/>
        </w:tabs>
        <w:ind w:left="3600" w:hanging="360"/>
      </w:pPr>
      <w:rPr>
        <w:rFonts w:ascii="Arial" w:hAnsi="Arial" w:hint="default"/>
      </w:rPr>
    </w:lvl>
    <w:lvl w:ilvl="5" w:tplc="F1C483C2" w:tentative="1">
      <w:start w:val="1"/>
      <w:numFmt w:val="bullet"/>
      <w:lvlText w:val="•"/>
      <w:lvlJc w:val="left"/>
      <w:pPr>
        <w:tabs>
          <w:tab w:val="num" w:pos="4320"/>
        </w:tabs>
        <w:ind w:left="4320" w:hanging="360"/>
      </w:pPr>
      <w:rPr>
        <w:rFonts w:ascii="Arial" w:hAnsi="Arial" w:hint="default"/>
      </w:rPr>
    </w:lvl>
    <w:lvl w:ilvl="6" w:tplc="3C4C92BE" w:tentative="1">
      <w:start w:val="1"/>
      <w:numFmt w:val="bullet"/>
      <w:lvlText w:val="•"/>
      <w:lvlJc w:val="left"/>
      <w:pPr>
        <w:tabs>
          <w:tab w:val="num" w:pos="5040"/>
        </w:tabs>
        <w:ind w:left="5040" w:hanging="360"/>
      </w:pPr>
      <w:rPr>
        <w:rFonts w:ascii="Arial" w:hAnsi="Arial" w:hint="default"/>
      </w:rPr>
    </w:lvl>
    <w:lvl w:ilvl="7" w:tplc="2B3AD57E" w:tentative="1">
      <w:start w:val="1"/>
      <w:numFmt w:val="bullet"/>
      <w:lvlText w:val="•"/>
      <w:lvlJc w:val="left"/>
      <w:pPr>
        <w:tabs>
          <w:tab w:val="num" w:pos="5760"/>
        </w:tabs>
        <w:ind w:left="5760" w:hanging="360"/>
      </w:pPr>
      <w:rPr>
        <w:rFonts w:ascii="Arial" w:hAnsi="Arial" w:hint="default"/>
      </w:rPr>
    </w:lvl>
    <w:lvl w:ilvl="8" w:tplc="E5906F7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6E854CB"/>
    <w:multiLevelType w:val="hybridMultilevel"/>
    <w:tmpl w:val="8FE26B58"/>
    <w:lvl w:ilvl="0" w:tplc="7384F5C4">
      <w:start w:val="1"/>
      <w:numFmt w:val="bullet"/>
      <w:lvlText w:val=""/>
      <w:lvlJc w:val="left"/>
      <w:pPr>
        <w:tabs>
          <w:tab w:val="num" w:pos="720"/>
        </w:tabs>
        <w:ind w:left="720" w:hanging="360"/>
      </w:pPr>
      <w:rPr>
        <w:rFonts w:ascii="Symbol" w:hAnsi="Symbol" w:hint="default"/>
      </w:rPr>
    </w:lvl>
    <w:lvl w:ilvl="1" w:tplc="07742BD0">
      <w:numFmt w:val="bullet"/>
      <w:lvlText w:val="o"/>
      <w:lvlJc w:val="left"/>
      <w:pPr>
        <w:tabs>
          <w:tab w:val="num" w:pos="1440"/>
        </w:tabs>
        <w:ind w:left="1440" w:hanging="360"/>
      </w:pPr>
      <w:rPr>
        <w:rFonts w:ascii="Courier New" w:hAnsi="Courier New" w:hint="default"/>
      </w:rPr>
    </w:lvl>
    <w:lvl w:ilvl="2" w:tplc="2D2C4934">
      <w:numFmt w:val="bullet"/>
      <w:lvlText w:val=""/>
      <w:lvlJc w:val="left"/>
      <w:pPr>
        <w:tabs>
          <w:tab w:val="num" w:pos="2160"/>
        </w:tabs>
        <w:ind w:left="2160" w:hanging="360"/>
      </w:pPr>
      <w:rPr>
        <w:rFonts w:ascii="Wingdings" w:hAnsi="Wingdings" w:hint="default"/>
      </w:rPr>
    </w:lvl>
    <w:lvl w:ilvl="3" w:tplc="BD9C87E4">
      <w:numFmt w:val="bullet"/>
      <w:lvlText w:val=""/>
      <w:lvlJc w:val="left"/>
      <w:pPr>
        <w:tabs>
          <w:tab w:val="num" w:pos="2880"/>
        </w:tabs>
        <w:ind w:left="2880" w:hanging="360"/>
      </w:pPr>
      <w:rPr>
        <w:rFonts w:ascii="Wingdings" w:hAnsi="Wingdings" w:hint="default"/>
      </w:rPr>
    </w:lvl>
    <w:lvl w:ilvl="4" w:tplc="CC30F944" w:tentative="1">
      <w:start w:val="1"/>
      <w:numFmt w:val="bullet"/>
      <w:lvlText w:val=""/>
      <w:lvlJc w:val="left"/>
      <w:pPr>
        <w:tabs>
          <w:tab w:val="num" w:pos="3600"/>
        </w:tabs>
        <w:ind w:left="3600" w:hanging="360"/>
      </w:pPr>
      <w:rPr>
        <w:rFonts w:ascii="Symbol" w:hAnsi="Symbol" w:hint="default"/>
      </w:rPr>
    </w:lvl>
    <w:lvl w:ilvl="5" w:tplc="43767616" w:tentative="1">
      <w:start w:val="1"/>
      <w:numFmt w:val="bullet"/>
      <w:lvlText w:val=""/>
      <w:lvlJc w:val="left"/>
      <w:pPr>
        <w:tabs>
          <w:tab w:val="num" w:pos="4320"/>
        </w:tabs>
        <w:ind w:left="4320" w:hanging="360"/>
      </w:pPr>
      <w:rPr>
        <w:rFonts w:ascii="Symbol" w:hAnsi="Symbol" w:hint="default"/>
      </w:rPr>
    </w:lvl>
    <w:lvl w:ilvl="6" w:tplc="A710AD7E" w:tentative="1">
      <w:start w:val="1"/>
      <w:numFmt w:val="bullet"/>
      <w:lvlText w:val=""/>
      <w:lvlJc w:val="left"/>
      <w:pPr>
        <w:tabs>
          <w:tab w:val="num" w:pos="5040"/>
        </w:tabs>
        <w:ind w:left="5040" w:hanging="360"/>
      </w:pPr>
      <w:rPr>
        <w:rFonts w:ascii="Symbol" w:hAnsi="Symbol" w:hint="default"/>
      </w:rPr>
    </w:lvl>
    <w:lvl w:ilvl="7" w:tplc="3CBC4850" w:tentative="1">
      <w:start w:val="1"/>
      <w:numFmt w:val="bullet"/>
      <w:lvlText w:val=""/>
      <w:lvlJc w:val="left"/>
      <w:pPr>
        <w:tabs>
          <w:tab w:val="num" w:pos="5760"/>
        </w:tabs>
        <w:ind w:left="5760" w:hanging="360"/>
      </w:pPr>
      <w:rPr>
        <w:rFonts w:ascii="Symbol" w:hAnsi="Symbol" w:hint="default"/>
      </w:rPr>
    </w:lvl>
    <w:lvl w:ilvl="8" w:tplc="A7225B7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8"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7C5934E5"/>
    <w:multiLevelType w:val="hybridMultilevel"/>
    <w:tmpl w:val="0492D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3834553">
    <w:abstractNumId w:val="7"/>
  </w:num>
  <w:num w:numId="2" w16cid:durableId="958028139">
    <w:abstractNumId w:val="1"/>
  </w:num>
  <w:num w:numId="3" w16cid:durableId="979503743">
    <w:abstractNumId w:val="5"/>
  </w:num>
  <w:num w:numId="4" w16cid:durableId="1578636075">
    <w:abstractNumId w:val="9"/>
  </w:num>
  <w:num w:numId="5" w16cid:durableId="478115465">
    <w:abstractNumId w:val="3"/>
  </w:num>
  <w:num w:numId="6" w16cid:durableId="598292994">
    <w:abstractNumId w:val="2"/>
  </w:num>
  <w:num w:numId="7" w16cid:durableId="433213163">
    <w:abstractNumId w:val="8"/>
  </w:num>
  <w:num w:numId="8" w16cid:durableId="550918356">
    <w:abstractNumId w:val="4"/>
  </w:num>
  <w:num w:numId="9" w16cid:durableId="1580216674">
    <w:abstractNumId w:val="0"/>
  </w:num>
  <w:num w:numId="10" w16cid:durableId="13738447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C52"/>
    <w:rsid w:val="00053730"/>
    <w:rsid w:val="0007228A"/>
    <w:rsid w:val="00096358"/>
    <w:rsid w:val="000A4364"/>
    <w:rsid w:val="000C1499"/>
    <w:rsid w:val="00154D9D"/>
    <w:rsid w:val="00175EF3"/>
    <w:rsid w:val="001B61B8"/>
    <w:rsid w:val="001B76B2"/>
    <w:rsid w:val="001C3C52"/>
    <w:rsid w:val="001E001B"/>
    <w:rsid w:val="00224F98"/>
    <w:rsid w:val="00302105"/>
    <w:rsid w:val="00310857"/>
    <w:rsid w:val="003760A8"/>
    <w:rsid w:val="00390D99"/>
    <w:rsid w:val="00394961"/>
    <w:rsid w:val="003F7E5D"/>
    <w:rsid w:val="004207EF"/>
    <w:rsid w:val="00424494"/>
    <w:rsid w:val="0043727B"/>
    <w:rsid w:val="00441FA5"/>
    <w:rsid w:val="00464138"/>
    <w:rsid w:val="00465F3B"/>
    <w:rsid w:val="004B3EFF"/>
    <w:rsid w:val="004E6CA8"/>
    <w:rsid w:val="00530F3E"/>
    <w:rsid w:val="0054432D"/>
    <w:rsid w:val="005731EF"/>
    <w:rsid w:val="005754E1"/>
    <w:rsid w:val="005E0E76"/>
    <w:rsid w:val="005F2E38"/>
    <w:rsid w:val="00606371"/>
    <w:rsid w:val="00610155"/>
    <w:rsid w:val="006217C5"/>
    <w:rsid w:val="0063699C"/>
    <w:rsid w:val="00661A1C"/>
    <w:rsid w:val="0069139C"/>
    <w:rsid w:val="006D69F2"/>
    <w:rsid w:val="00724756"/>
    <w:rsid w:val="00772712"/>
    <w:rsid w:val="007A7F5F"/>
    <w:rsid w:val="00802D6A"/>
    <w:rsid w:val="0081772A"/>
    <w:rsid w:val="00867F44"/>
    <w:rsid w:val="00874CE9"/>
    <w:rsid w:val="00891C91"/>
    <w:rsid w:val="008B7B96"/>
    <w:rsid w:val="008F7F47"/>
    <w:rsid w:val="00965808"/>
    <w:rsid w:val="009770D5"/>
    <w:rsid w:val="009909E2"/>
    <w:rsid w:val="009F3E95"/>
    <w:rsid w:val="009F5E1B"/>
    <w:rsid w:val="00A06ECE"/>
    <w:rsid w:val="00A159A4"/>
    <w:rsid w:val="00A236B8"/>
    <w:rsid w:val="00A35BC1"/>
    <w:rsid w:val="00A43B89"/>
    <w:rsid w:val="00A84564"/>
    <w:rsid w:val="00A877F6"/>
    <w:rsid w:val="00AC5CF8"/>
    <w:rsid w:val="00B125DB"/>
    <w:rsid w:val="00B15333"/>
    <w:rsid w:val="00BA1E8C"/>
    <w:rsid w:val="00C4199B"/>
    <w:rsid w:val="00CD5C98"/>
    <w:rsid w:val="00CE1B2B"/>
    <w:rsid w:val="00D35E13"/>
    <w:rsid w:val="00D40A1A"/>
    <w:rsid w:val="00DB3D7A"/>
    <w:rsid w:val="00E516AF"/>
    <w:rsid w:val="00E716C3"/>
    <w:rsid w:val="00E93A2B"/>
    <w:rsid w:val="00E96B17"/>
    <w:rsid w:val="00ED24D8"/>
    <w:rsid w:val="00EF0A0C"/>
    <w:rsid w:val="00F02086"/>
    <w:rsid w:val="00F80996"/>
    <w:rsid w:val="00FA3D50"/>
    <w:rsid w:val="00FB10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CA27E"/>
  <w15:chartTrackingRefBased/>
  <w15:docId w15:val="{D593FCE4-1C0A-44FA-A309-AF0EA2528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5333"/>
    <w:pPr>
      <w:spacing w:after="180" w:line="240" w:lineRule="auto"/>
    </w:pPr>
    <w:rPr>
      <w:rFonts w:ascii="Times New Roman" w:eastAsiaTheme="minorEastAsia" w:hAnsi="Times New Roman" w:cs="Times New Roman"/>
      <w:sz w:val="20"/>
      <w:szCs w:val="20"/>
      <w:lang w:val="en-GB" w:eastAsia="ko-KR"/>
    </w:rPr>
  </w:style>
  <w:style w:type="paragraph" w:styleId="Heading1">
    <w:name w:val="heading 1"/>
    <w:basedOn w:val="Normal"/>
    <w:next w:val="Normal"/>
    <w:link w:val="Heading1Char"/>
    <w:qFormat/>
    <w:rsid w:val="001C3C5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1C3C5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C3C5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C3C5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C3C5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C3C5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3C5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3C5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3C5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3C5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1C3C5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C3C5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C3C5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C3C5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C3C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3C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3C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3C52"/>
    <w:rPr>
      <w:rFonts w:eastAsiaTheme="majorEastAsia" w:cstheme="majorBidi"/>
      <w:color w:val="272727" w:themeColor="text1" w:themeTint="D8"/>
    </w:rPr>
  </w:style>
  <w:style w:type="paragraph" w:styleId="Title">
    <w:name w:val="Title"/>
    <w:basedOn w:val="Normal"/>
    <w:next w:val="Normal"/>
    <w:link w:val="TitleChar"/>
    <w:uiPriority w:val="10"/>
    <w:qFormat/>
    <w:rsid w:val="001C3C5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3C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3C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3C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3C52"/>
    <w:pPr>
      <w:spacing w:before="160"/>
      <w:jc w:val="center"/>
    </w:pPr>
    <w:rPr>
      <w:i/>
      <w:iCs/>
      <w:color w:val="404040" w:themeColor="text1" w:themeTint="BF"/>
    </w:rPr>
  </w:style>
  <w:style w:type="character" w:customStyle="1" w:styleId="QuoteChar">
    <w:name w:val="Quote Char"/>
    <w:basedOn w:val="DefaultParagraphFont"/>
    <w:link w:val="Quote"/>
    <w:uiPriority w:val="29"/>
    <w:rsid w:val="001C3C52"/>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1C3C52"/>
    <w:pPr>
      <w:ind w:left="720"/>
      <w:contextualSpacing/>
    </w:pPr>
  </w:style>
  <w:style w:type="character" w:styleId="IntenseEmphasis">
    <w:name w:val="Intense Emphasis"/>
    <w:basedOn w:val="DefaultParagraphFont"/>
    <w:uiPriority w:val="21"/>
    <w:qFormat/>
    <w:rsid w:val="001C3C52"/>
    <w:rPr>
      <w:i/>
      <w:iCs/>
      <w:color w:val="2F5496" w:themeColor="accent1" w:themeShade="BF"/>
    </w:rPr>
  </w:style>
  <w:style w:type="paragraph" w:styleId="IntenseQuote">
    <w:name w:val="Intense Quote"/>
    <w:basedOn w:val="Normal"/>
    <w:next w:val="Normal"/>
    <w:link w:val="IntenseQuoteChar"/>
    <w:uiPriority w:val="30"/>
    <w:qFormat/>
    <w:rsid w:val="001C3C5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C3C52"/>
    <w:rPr>
      <w:i/>
      <w:iCs/>
      <w:color w:val="2F5496" w:themeColor="accent1" w:themeShade="BF"/>
    </w:rPr>
  </w:style>
  <w:style w:type="character" w:styleId="IntenseReference">
    <w:name w:val="Intense Reference"/>
    <w:basedOn w:val="DefaultParagraphFont"/>
    <w:uiPriority w:val="32"/>
    <w:qFormat/>
    <w:rsid w:val="001C3C52"/>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C3C52"/>
    <w:pPr>
      <w:widowControl w:val="0"/>
      <w:spacing w:after="0" w:line="240" w:lineRule="auto"/>
    </w:pPr>
    <w:rPr>
      <w:rFonts w:ascii="Arial" w:eastAsiaTheme="minorEastAsia" w:hAnsi="Arial" w:cs="Times New Roman"/>
      <w:b/>
      <w:noProof/>
      <w:sz w:val="18"/>
      <w:szCs w:val="20"/>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C3C52"/>
    <w:rPr>
      <w:rFonts w:ascii="Arial" w:eastAsiaTheme="minorEastAsia" w:hAnsi="Arial" w:cs="Times New Roman"/>
      <w:b/>
      <w:noProof/>
      <w:sz w:val="18"/>
      <w:szCs w:val="20"/>
      <w:lang w:eastAsia="ko-KR"/>
    </w:rPr>
  </w:style>
  <w:style w:type="paragraph" w:styleId="Footer">
    <w:name w:val="footer"/>
    <w:basedOn w:val="Header"/>
    <w:link w:val="FooterChar"/>
    <w:uiPriority w:val="99"/>
    <w:rsid w:val="001C3C52"/>
    <w:pPr>
      <w:jc w:val="center"/>
    </w:pPr>
    <w:rPr>
      <w:i/>
    </w:rPr>
  </w:style>
  <w:style w:type="character" w:customStyle="1" w:styleId="FooterChar">
    <w:name w:val="Footer Char"/>
    <w:basedOn w:val="DefaultParagraphFont"/>
    <w:link w:val="Footer"/>
    <w:uiPriority w:val="99"/>
    <w:rsid w:val="001C3C52"/>
    <w:rPr>
      <w:rFonts w:ascii="Arial" w:eastAsiaTheme="minorEastAsia" w:hAnsi="Arial" w:cs="Times New Roman"/>
      <w:b/>
      <w:i/>
      <w:noProof/>
      <w:sz w:val="18"/>
      <w:szCs w:val="20"/>
      <w:lang w:eastAsia="ko-KR"/>
    </w:rPr>
  </w:style>
  <w:style w:type="paragraph" w:customStyle="1" w:styleId="CRCoverPage">
    <w:name w:val="CR Cover Page"/>
    <w:link w:val="CRCoverPageChar"/>
    <w:qFormat/>
    <w:rsid w:val="001C3C52"/>
    <w:pPr>
      <w:spacing w:after="120" w:line="240" w:lineRule="auto"/>
    </w:pPr>
    <w:rPr>
      <w:rFonts w:ascii="Arial" w:eastAsia="MS Mincho" w:hAnsi="Arial" w:cs="Times New Roman"/>
      <w:sz w:val="20"/>
      <w:szCs w:val="20"/>
      <w:lang w:val="en-GB"/>
    </w:rPr>
  </w:style>
  <w:style w:type="table" w:styleId="TableGrid">
    <w:name w:val="Table Grid"/>
    <w:aliases w:val="SGS Table Basic 1"/>
    <w:basedOn w:val="TableNormal"/>
    <w:uiPriority w:val="39"/>
    <w:qFormat/>
    <w:rsid w:val="001C3C52"/>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C3C52"/>
    <w:rPr>
      <w:rFonts w:ascii="Arial" w:eastAsia="MS Mincho" w:hAnsi="Arial" w:cs="Times New Roman"/>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1C3C52"/>
  </w:style>
  <w:style w:type="character" w:styleId="PageNumber">
    <w:name w:val="page number"/>
    <w:basedOn w:val="DefaultParagraphFont"/>
    <w:rsid w:val="001C3C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800507">
      <w:bodyDiv w:val="1"/>
      <w:marLeft w:val="0"/>
      <w:marRight w:val="0"/>
      <w:marTop w:val="0"/>
      <w:marBottom w:val="0"/>
      <w:divBdr>
        <w:top w:val="none" w:sz="0" w:space="0" w:color="auto"/>
        <w:left w:val="none" w:sz="0" w:space="0" w:color="auto"/>
        <w:bottom w:val="none" w:sz="0" w:space="0" w:color="auto"/>
        <w:right w:val="none" w:sz="0" w:space="0" w:color="auto"/>
      </w:divBdr>
    </w:div>
    <w:div w:id="834734092">
      <w:bodyDiv w:val="1"/>
      <w:marLeft w:val="0"/>
      <w:marRight w:val="0"/>
      <w:marTop w:val="0"/>
      <w:marBottom w:val="0"/>
      <w:divBdr>
        <w:top w:val="none" w:sz="0" w:space="0" w:color="auto"/>
        <w:left w:val="none" w:sz="0" w:space="0" w:color="auto"/>
        <w:bottom w:val="none" w:sz="0" w:space="0" w:color="auto"/>
        <w:right w:val="none" w:sz="0" w:space="0" w:color="auto"/>
      </w:divBdr>
      <w:divsChild>
        <w:div w:id="1467579655">
          <w:marLeft w:val="547"/>
          <w:marRight w:val="0"/>
          <w:marTop w:val="200"/>
          <w:marBottom w:val="120"/>
          <w:divBdr>
            <w:top w:val="none" w:sz="0" w:space="0" w:color="auto"/>
            <w:left w:val="none" w:sz="0" w:space="0" w:color="auto"/>
            <w:bottom w:val="none" w:sz="0" w:space="0" w:color="auto"/>
            <w:right w:val="none" w:sz="0" w:space="0" w:color="auto"/>
          </w:divBdr>
        </w:div>
        <w:div w:id="1967736872">
          <w:marLeft w:val="1166"/>
          <w:marRight w:val="0"/>
          <w:marTop w:val="100"/>
          <w:marBottom w:val="120"/>
          <w:divBdr>
            <w:top w:val="none" w:sz="0" w:space="0" w:color="auto"/>
            <w:left w:val="none" w:sz="0" w:space="0" w:color="auto"/>
            <w:bottom w:val="none" w:sz="0" w:space="0" w:color="auto"/>
            <w:right w:val="none" w:sz="0" w:space="0" w:color="auto"/>
          </w:divBdr>
        </w:div>
        <w:div w:id="494802705">
          <w:marLeft w:val="1166"/>
          <w:marRight w:val="0"/>
          <w:marTop w:val="100"/>
          <w:marBottom w:val="120"/>
          <w:divBdr>
            <w:top w:val="none" w:sz="0" w:space="0" w:color="auto"/>
            <w:left w:val="none" w:sz="0" w:space="0" w:color="auto"/>
            <w:bottom w:val="none" w:sz="0" w:space="0" w:color="auto"/>
            <w:right w:val="none" w:sz="0" w:space="0" w:color="auto"/>
          </w:divBdr>
        </w:div>
        <w:div w:id="975646291">
          <w:marLeft w:val="1800"/>
          <w:marRight w:val="0"/>
          <w:marTop w:val="100"/>
          <w:marBottom w:val="120"/>
          <w:divBdr>
            <w:top w:val="none" w:sz="0" w:space="0" w:color="auto"/>
            <w:left w:val="none" w:sz="0" w:space="0" w:color="auto"/>
            <w:bottom w:val="none" w:sz="0" w:space="0" w:color="auto"/>
            <w:right w:val="none" w:sz="0" w:space="0" w:color="auto"/>
          </w:divBdr>
        </w:div>
        <w:div w:id="517737478">
          <w:marLeft w:val="1800"/>
          <w:marRight w:val="0"/>
          <w:marTop w:val="100"/>
          <w:marBottom w:val="120"/>
          <w:divBdr>
            <w:top w:val="none" w:sz="0" w:space="0" w:color="auto"/>
            <w:left w:val="none" w:sz="0" w:space="0" w:color="auto"/>
            <w:bottom w:val="none" w:sz="0" w:space="0" w:color="auto"/>
            <w:right w:val="none" w:sz="0" w:space="0" w:color="auto"/>
          </w:divBdr>
        </w:div>
        <w:div w:id="789710767">
          <w:marLeft w:val="1800"/>
          <w:marRight w:val="0"/>
          <w:marTop w:val="100"/>
          <w:marBottom w:val="120"/>
          <w:divBdr>
            <w:top w:val="none" w:sz="0" w:space="0" w:color="auto"/>
            <w:left w:val="none" w:sz="0" w:space="0" w:color="auto"/>
            <w:bottom w:val="none" w:sz="0" w:space="0" w:color="auto"/>
            <w:right w:val="none" w:sz="0" w:space="0" w:color="auto"/>
          </w:divBdr>
        </w:div>
        <w:div w:id="1905138674">
          <w:marLeft w:val="2074"/>
          <w:marRight w:val="0"/>
          <w:marTop w:val="10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24</TotalTime>
  <Pages>9</Pages>
  <Words>2239</Words>
  <Characters>12763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21</cp:revision>
  <dcterms:created xsi:type="dcterms:W3CDTF">2025-03-28T17:06:00Z</dcterms:created>
  <dcterms:modified xsi:type="dcterms:W3CDTF">2025-03-28T22:34:00Z</dcterms:modified>
</cp:coreProperties>
</file>